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BDD5" w14:textId="44CC759F" w:rsidR="00FC63F4" w:rsidRDefault="00FC63F4">
      <w:r>
        <w:t>Rev 5 – 2022</w:t>
      </w:r>
      <w:r w:rsidR="552F7BBA">
        <w:t>; updated and AERAC approved 11-21-2024</w:t>
      </w:r>
    </w:p>
    <w:tbl>
      <w:tblPr>
        <w:tblW w:w="13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6"/>
        <w:gridCol w:w="2610"/>
        <w:gridCol w:w="900"/>
        <w:gridCol w:w="990"/>
        <w:gridCol w:w="815"/>
      </w:tblGrid>
      <w:tr w:rsidR="002B47A4" w14:paraId="31F608E8" w14:textId="77777777" w:rsidTr="46D1A122">
        <w:trPr>
          <w:cantSplit/>
          <w:trHeight w:hRule="exact" w:val="1532"/>
        </w:trPr>
        <w:tc>
          <w:tcPr>
            <w:tcW w:w="13591" w:type="dxa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0876EA7" w14:textId="79064EF1" w:rsidR="0088552E" w:rsidRPr="0088552E" w:rsidRDefault="002B47A4" w:rsidP="00D43046">
            <w:pPr>
              <w:spacing w:before="21" w:after="0"/>
              <w:ind w:left="108" w:right="197"/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</w:pP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C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mm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u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ty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eg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on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rvices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ac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c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om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modate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gr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ups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f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d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vi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d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ua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ls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w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ho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re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b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li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d and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th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ose w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th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low v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si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n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g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4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-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ap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p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p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comm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un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y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v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m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.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3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he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sk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lls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and ex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p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rie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ces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c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hiev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d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help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o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fo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rce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f w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rth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d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o deve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lo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p c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fid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nce ab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ut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ter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ng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o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her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la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h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ips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 xml:space="preserve"> a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nd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en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v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ir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1"/>
                <w:sz w:val="28"/>
                <w:szCs w:val="28"/>
              </w:rPr>
              <w:t>o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nme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-2"/>
                <w:sz w:val="28"/>
                <w:szCs w:val="28"/>
              </w:rPr>
              <w:t>n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t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pacing w:val="1"/>
                <w:sz w:val="28"/>
                <w:szCs w:val="28"/>
              </w:rPr>
              <w:t>s</w:t>
            </w:r>
            <w:r w:rsidRPr="00D60004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.</w:t>
            </w:r>
            <w:r w:rsidR="0088552E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 Organization facilitates provision of services to people who are blind/low vision by </w:t>
            </w:r>
            <w:r w:rsidR="0088552E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  <w:u w:val="single"/>
              </w:rPr>
              <w:t>other</w:t>
            </w:r>
            <w:r w:rsidR="0088552E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 xml:space="preserve"> organizations.</w:t>
            </w:r>
          </w:p>
          <w:p w14:paraId="650CAA81" w14:textId="020F69CB" w:rsidR="002B47A4" w:rsidRPr="00D60004" w:rsidRDefault="002B47A4" w:rsidP="00D43046">
            <w:pPr>
              <w:spacing w:before="21" w:after="0"/>
              <w:ind w:left="108" w:right="197"/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</w:pPr>
          </w:p>
        </w:tc>
      </w:tr>
      <w:tr w:rsidR="002B47A4" w14:paraId="5510ACB5" w14:textId="77777777" w:rsidTr="46D1A122">
        <w:trPr>
          <w:cantSplit/>
          <w:trHeight w:hRule="exact" w:val="667"/>
        </w:trPr>
        <w:tc>
          <w:tcPr>
            <w:tcW w:w="8276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42D3" w14:textId="506666BA" w:rsidR="002B47A4" w:rsidRDefault="002B47A4" w:rsidP="002B47A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S)</w:t>
            </w:r>
          </w:p>
          <w:p w14:paraId="0A39AEDA" w14:textId="77777777" w:rsidR="002B47A4" w:rsidRDefault="002B47A4" w:rsidP="005E6D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668FC7" w14:textId="77777777" w:rsidR="002B47A4" w:rsidRDefault="002B47A4" w:rsidP="002B47A4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2DC3338B" w14:textId="77777777" w:rsidR="002B47A4" w:rsidRDefault="002B47A4" w:rsidP="005E6D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BDBAA8" w14:textId="0C2D1813" w:rsidR="002B47A4" w:rsidRPr="00774A62" w:rsidRDefault="002B47A4" w:rsidP="005E6DD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2D1F1B52" w14:textId="77777777" w:rsidR="002B47A4" w:rsidRDefault="002B47A4" w:rsidP="00D43046">
            <w:pPr>
              <w:spacing w:after="0" w:line="240" w:lineRule="auto"/>
              <w:ind w:left="1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1DBD0B" w14:textId="156A6130" w:rsidR="002B47A4" w:rsidRDefault="002B47A4" w:rsidP="00D43046">
            <w:pPr>
              <w:spacing w:after="0" w:line="240" w:lineRule="auto"/>
              <w:ind w:left="1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5AB6783A" w14:textId="77777777" w:rsidR="002B47A4" w:rsidRDefault="002B47A4" w:rsidP="00D43046">
            <w:pPr>
              <w:spacing w:before="18" w:after="0" w:line="260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60AA8D" w14:textId="77777777" w:rsidR="002B47A4" w:rsidRDefault="002B47A4" w:rsidP="00D43046">
            <w:pPr>
              <w:spacing w:before="18" w:after="0" w:line="260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8A749A" w14:textId="77777777" w:rsidR="002B47A4" w:rsidRDefault="002B47A4" w:rsidP="00D43046">
            <w:pPr>
              <w:spacing w:before="18" w:after="0" w:line="260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716A75" w14:textId="2C5727DF" w:rsidR="002B47A4" w:rsidRDefault="002B47A4" w:rsidP="002B47A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26A17027" w14:textId="77777777" w:rsidR="002B47A4" w:rsidRDefault="002B47A4" w:rsidP="002B47A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4BCDF0" w14:textId="250DB7EA" w:rsidR="002B47A4" w:rsidRDefault="002B47A4" w:rsidP="002B47A4">
            <w:pPr>
              <w:spacing w:before="18" w:after="0" w:line="26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70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2815" w14:textId="07D8E813" w:rsidR="002B47A4" w:rsidRDefault="002B47A4" w:rsidP="00D43046">
            <w:pPr>
              <w:spacing w:before="18" w:after="0" w:line="260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2B47A4" w14:paraId="37CA3762" w14:textId="77777777" w:rsidTr="46D1A122">
        <w:trPr>
          <w:cantSplit/>
          <w:trHeight w:hRule="exact" w:val="2000"/>
        </w:trPr>
        <w:tc>
          <w:tcPr>
            <w:tcW w:w="8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77FD" w14:textId="77777777" w:rsidR="002B47A4" w:rsidRDefault="002B47A4" w:rsidP="00D43046"/>
        </w:tc>
        <w:tc>
          <w:tcPr>
            <w:tcW w:w="2610" w:type="dxa"/>
            <w:vMerge/>
          </w:tcPr>
          <w:p w14:paraId="79E1576F" w14:textId="77777777" w:rsidR="002B47A4" w:rsidRDefault="002B47A4" w:rsidP="00D43046">
            <w:pPr>
              <w:spacing w:before="18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15C0" w14:textId="22282A09" w:rsidR="002B47A4" w:rsidRDefault="002B47A4" w:rsidP="00D43046">
            <w:pPr>
              <w:spacing w:before="18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55DF" w14:textId="77777777" w:rsidR="002B47A4" w:rsidRDefault="002B47A4" w:rsidP="002B47A4">
            <w:pPr>
              <w:tabs>
                <w:tab w:val="left" w:pos="969"/>
              </w:tabs>
              <w:spacing w:before="18" w:after="0" w:line="257" w:lineRule="auto"/>
              <w:ind w:left="90"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0DCE" w14:textId="77777777" w:rsidR="002B47A4" w:rsidRDefault="002B47A4" w:rsidP="00D43046">
            <w:pPr>
              <w:spacing w:before="18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2B47A4" w14:paraId="4D951734" w14:textId="77777777" w:rsidTr="46D1A122">
        <w:trPr>
          <w:cantSplit/>
          <w:trHeight w:hRule="exact" w:val="866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7023" w14:textId="10AE8F5C" w:rsidR="002B47A4" w:rsidRDefault="002B47A4" w:rsidP="00D43046">
            <w:pPr>
              <w:spacing w:before="21" w:after="0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mis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2475F4E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CEC6" w14:textId="54E4380E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5686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2F4A" w14:textId="77777777" w:rsidR="002B47A4" w:rsidRDefault="002B47A4" w:rsidP="00D43046"/>
        </w:tc>
      </w:tr>
      <w:tr w:rsidR="002B47A4" w14:paraId="0AD3E21A" w14:textId="77777777" w:rsidTr="46D1A122">
        <w:trPr>
          <w:cantSplit/>
          <w:trHeight w:hRule="exact" w:val="938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0054" w14:textId="77777777" w:rsidR="002B47A4" w:rsidRDefault="002B47A4" w:rsidP="00D43046">
            <w:pPr>
              <w:spacing w:before="22" w:after="0" w:line="258" w:lineRule="auto"/>
              <w:ind w:left="108" w:right="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integ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overa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ucture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4C2DC37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7993" w14:textId="17201498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B4F9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939D" w14:textId="77777777" w:rsidR="002B47A4" w:rsidRDefault="002B47A4" w:rsidP="00D43046"/>
        </w:tc>
      </w:tr>
      <w:tr w:rsidR="002B47A4" w14:paraId="0E8D4266" w14:textId="77777777" w:rsidTr="46D1A122">
        <w:trPr>
          <w:cantSplit/>
          <w:trHeight w:hRule="exact" w:val="863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C0C8" w14:textId="77777777" w:rsidR="002B47A4" w:rsidRDefault="002B47A4" w:rsidP="00D43046">
            <w:pPr>
              <w:spacing w:before="21" w:after="0"/>
              <w:ind w:left="108"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There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B2A98E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A17A" w14:textId="02871163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CA05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EFAB" w14:textId="77777777" w:rsidR="002B47A4" w:rsidRDefault="002B47A4" w:rsidP="00D43046"/>
        </w:tc>
      </w:tr>
      <w:tr w:rsidR="002B47A4" w14:paraId="7F9202EF" w14:textId="77777777" w:rsidTr="46D1A122">
        <w:trPr>
          <w:cantSplit/>
          <w:trHeight w:hRule="exact" w:val="1307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FD46" w14:textId="77777777" w:rsidR="002B47A4" w:rsidRDefault="002B47A4" w:rsidP="00D43046">
            <w:pPr>
              <w:spacing w:before="21" w:after="0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are cl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charg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0D72A68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4571" w14:textId="6B1F74F7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BFD1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7E81" w14:textId="77777777" w:rsidR="002B47A4" w:rsidRDefault="002B47A4" w:rsidP="00D43046"/>
        </w:tc>
      </w:tr>
      <w:tr w:rsidR="002B47A4" w14:paraId="696D57F1" w14:textId="77777777" w:rsidTr="46D1A122">
        <w:trPr>
          <w:cantSplit/>
          <w:trHeight w:hRule="exact" w:val="1214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967E" w14:textId="77777777" w:rsidR="002B47A4" w:rsidRDefault="002B47A4" w:rsidP="00D43046">
            <w:pPr>
              <w:spacing w:before="24" w:after="0" w:line="258" w:lineRule="auto"/>
              <w:ind w:left="108" w:right="489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skil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xperi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of staff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vo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untee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4A300EB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296E" w14:textId="4982A93A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29A4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59C3" w14:textId="77777777" w:rsidR="002B47A4" w:rsidRDefault="002B47A4" w:rsidP="00D43046"/>
        </w:tc>
      </w:tr>
      <w:tr w:rsidR="002B47A4" w14:paraId="1229D6BE" w14:textId="77777777" w:rsidTr="46D1A122">
        <w:trPr>
          <w:cantSplit/>
          <w:trHeight w:hRule="exact" w:val="1532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AB0B" w14:textId="7C13CC2E" w:rsidR="002B47A4" w:rsidRDefault="002B47A4" w:rsidP="00D43046">
            <w:pPr>
              <w:spacing w:before="21" w:after="0" w:line="258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 we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nkag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ncies such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onal,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iving,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recre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their int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28D4FF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8D74" w14:textId="6C6711F5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676B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4A43" w14:textId="77777777" w:rsidR="002B47A4" w:rsidRDefault="002B47A4" w:rsidP="00D43046"/>
        </w:tc>
      </w:tr>
      <w:tr w:rsidR="002B47A4" w14:paraId="3D1DF7EA" w14:textId="77777777" w:rsidTr="46D1A122">
        <w:trPr>
          <w:cantSplit/>
          <w:trHeight w:hRule="exact" w:val="1262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E7CD" w14:textId="77777777" w:rsidR="002B47A4" w:rsidRDefault="002B47A4" w:rsidP="00D43046">
            <w:pPr>
              <w:spacing w:before="21" w:after="0"/>
              <w:ind w:left="108" w:right="5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stitu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 are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(s)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21FE3AF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86D3" w14:textId="3E80112E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4750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88CD" w14:textId="77777777" w:rsidR="002B47A4" w:rsidRDefault="002B47A4" w:rsidP="00D43046"/>
        </w:tc>
      </w:tr>
      <w:tr w:rsidR="002B47A4" w14:paraId="5B87140F" w14:textId="77777777" w:rsidTr="46D1A122">
        <w:trPr>
          <w:cantSplit/>
          <w:trHeight w:hRule="exact" w:val="1262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A4DF" w14:textId="77777777" w:rsidR="002B47A4" w:rsidRDefault="002B47A4" w:rsidP="00D43046">
            <w:pPr>
              <w:spacing w:before="24" w:after="0" w:line="258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tten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61D2910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E92F" w14:textId="2C6E7F7A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98AD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EE34" w14:textId="77777777" w:rsidR="002B47A4" w:rsidRDefault="002B47A4" w:rsidP="00D43046"/>
        </w:tc>
      </w:tr>
      <w:tr w:rsidR="002B47A4" w14:paraId="4B9DC574" w14:textId="77777777" w:rsidTr="46D1A122">
        <w:trPr>
          <w:cantSplit/>
          <w:trHeight w:hRule="exact" w:val="1181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751D" w14:textId="0E05BA8B" w:rsidR="002B47A4" w:rsidRDefault="002B47A4" w:rsidP="00D43046">
            <w:pPr>
              <w:spacing w:before="21" w:after="0" w:line="254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eet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nsult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 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C510211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C86E" w14:textId="47BD1810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F735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7E87" w14:textId="77777777" w:rsidR="002B47A4" w:rsidRDefault="002B47A4" w:rsidP="00D43046"/>
        </w:tc>
      </w:tr>
      <w:tr w:rsidR="002B47A4" w14:paraId="29118F74" w14:textId="77777777" w:rsidTr="46D1A122">
        <w:trPr>
          <w:cantSplit/>
          <w:trHeight w:hRule="exact" w:val="864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338A" w14:textId="3B12C29A" w:rsidR="002B47A4" w:rsidRDefault="002B47A4" w:rsidP="00D43046">
            <w:pPr>
              <w:spacing w:before="21" w:after="0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nce,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111C8CC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3B07" w14:textId="0AC9215E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6C2A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3B08" w14:textId="77777777" w:rsidR="002B47A4" w:rsidRDefault="002B47A4" w:rsidP="00D43046"/>
        </w:tc>
      </w:tr>
      <w:tr w:rsidR="002B47A4" w14:paraId="428E33F6" w14:textId="77777777" w:rsidTr="46D1A122">
        <w:trPr>
          <w:cantSplit/>
          <w:trHeight w:hRule="exact" w:val="1199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1E33" w14:textId="0CDF32C4" w:rsidR="002B47A4" w:rsidRDefault="002B47A4" w:rsidP="00D43046">
            <w:pPr>
              <w:spacing w:before="24" w:after="0" w:line="257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their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lies,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inter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BC79F53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41D3" w14:textId="0251160D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1770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1115" w14:textId="77777777" w:rsidR="002B47A4" w:rsidRDefault="002B47A4" w:rsidP="00D43046"/>
        </w:tc>
      </w:tr>
      <w:tr w:rsidR="002B47A4" w14:paraId="5D2562BE" w14:textId="77777777" w:rsidTr="46D1A122">
        <w:trPr>
          <w:cantSplit/>
          <w:trHeight w:hRule="exact" w:val="1253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3C55" w14:textId="4C0CBB23" w:rsidR="002B47A4" w:rsidRDefault="002B47A4" w:rsidP="5DA7593C">
            <w:pPr>
              <w:spacing w:before="21" w:after="0" w:line="25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60E653F5" w:rsidRPr="46D1A122">
              <w:rPr>
                <w:rFonts w:ascii="Times New Roman" w:eastAsia="Times New Roman" w:hAnsi="Times New Roman" w:cs="Times New Roman"/>
                <w:sz w:val="28"/>
                <w:szCs w:val="28"/>
              </w:rPr>
              <w:t>are selected on the basis they</w:t>
            </w:r>
            <w:r w:rsidR="60E653F5" w:rsidRPr="46D1A1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60E653F5" w:rsidRPr="46D1A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are designed and constructed as barrier-free environments that are </w:t>
            </w:r>
            <w:r w:rsidR="60E653F5" w:rsidRPr="46D1A122">
              <w:rPr>
                <w:rFonts w:ascii="Times New Roman" w:eastAsia="Times New Roman" w:hAnsi="Times New Roman" w:cs="Times New Roman"/>
                <w:sz w:val="28"/>
                <w:szCs w:val="28"/>
              </w:rPr>
              <w:t>well-maintained,</w:t>
            </w:r>
            <w:r w:rsidR="60E653F5" w:rsidRPr="46D1A1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60E653F5" w:rsidRPr="46D1A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functional, accessible, and safe.</w:t>
            </w:r>
            <w:r w:rsidR="60E653F5" w:rsidRPr="5DA7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FA5406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6C29" w14:textId="3438329C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2E38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0591" w14:textId="77777777" w:rsidR="002B47A4" w:rsidRDefault="002B47A4" w:rsidP="00D43046"/>
        </w:tc>
      </w:tr>
      <w:tr w:rsidR="002B47A4" w14:paraId="1C7B148B" w14:textId="77777777" w:rsidTr="46D1A122">
        <w:trPr>
          <w:cantSplit/>
          <w:trHeight w:hRule="exact" w:val="1212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EF68" w14:textId="0B8CC2E8" w:rsidR="002B47A4" w:rsidRDefault="002B47A4" w:rsidP="00D43046">
            <w:pPr>
              <w:spacing w:before="21" w:after="0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icip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gro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8DC2EEE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678F" w14:textId="207663B7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BFAD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2AE3" w14:textId="77777777" w:rsidR="002B47A4" w:rsidRDefault="002B47A4" w:rsidP="00D43046"/>
        </w:tc>
      </w:tr>
      <w:tr w:rsidR="002B47A4" w14:paraId="035F1CE9" w14:textId="77777777" w:rsidTr="46D1A122">
        <w:trPr>
          <w:cantSplit/>
          <w:trHeight w:hRule="exact" w:val="1622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D650" w14:textId="3819B5A9" w:rsidR="002B47A4" w:rsidRDefault="002B47A4" w:rsidP="00D43046">
            <w:pPr>
              <w:spacing w:before="21" w:after="0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 reme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are readi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are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which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964D165" w14:textId="77777777" w:rsidR="002B47A4" w:rsidRDefault="002B47A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8F49" w14:textId="32015D4B" w:rsidR="002B47A4" w:rsidRDefault="002B47A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9D4A" w14:textId="77777777" w:rsidR="002B47A4" w:rsidRDefault="002B47A4" w:rsidP="00D43046"/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FB72" w14:textId="77777777" w:rsidR="002B47A4" w:rsidRDefault="002B47A4" w:rsidP="00D43046"/>
        </w:tc>
      </w:tr>
      <w:tr w:rsidR="002B47A4" w14:paraId="3EE668E8" w14:textId="77777777" w:rsidTr="46D1A122">
        <w:trPr>
          <w:cantSplit/>
          <w:trHeight w:hRule="exact" w:val="731"/>
        </w:trPr>
        <w:tc>
          <w:tcPr>
            <w:tcW w:w="8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B79C" w14:textId="314D69AE" w:rsidR="002B47A4" w:rsidRDefault="002B47A4" w:rsidP="00D43046">
            <w:pPr>
              <w:spacing w:before="21" w:after="0"/>
              <w:ind w:left="108"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FF9A9BA" w14:textId="77777777" w:rsidR="002B47A4" w:rsidRDefault="002B47A4" w:rsidP="00D4304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D8E0" w14:textId="2BC21703" w:rsidR="002B47A4" w:rsidRDefault="002B47A4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F74B" w14:textId="730F09FF" w:rsidR="002B47A4" w:rsidRDefault="002B47A4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E3FF" w14:textId="22FF625E" w:rsidR="002B47A4" w:rsidRDefault="002B47A4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A916504" w14:textId="77777777" w:rsidR="001846E3" w:rsidRDefault="001846E3" w:rsidP="001846E3">
      <w:pPr>
        <w:sectPr w:rsidR="001846E3" w:rsidSect="005E6DDE">
          <w:footerReference w:type="default" r:id="rId10"/>
          <w:pgSz w:w="15840" w:h="12240" w:orient="landscape"/>
          <w:pgMar w:top="716" w:right="985" w:bottom="1128" w:left="1008" w:header="720" w:footer="720" w:gutter="0"/>
          <w:cols w:space="708"/>
          <w:docGrid w:linePitch="299"/>
        </w:sectPr>
      </w:pPr>
    </w:p>
    <w:p w14:paraId="00CB8766" w14:textId="77777777" w:rsidR="002B47A4" w:rsidRDefault="002B47A4" w:rsidP="002B47A4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Hlk71798603"/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B16177E" w14:textId="77777777" w:rsidR="002B47A4" w:rsidRDefault="002B47A4" w:rsidP="002B47A4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9900289" w14:textId="3D8D1F48" w:rsidR="002B47A4" w:rsidRDefault="002B47A4" w:rsidP="002B47A4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C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m</w:t>
      </w:r>
      <w:r>
        <w:rPr>
          <w:color w:val="000000"/>
          <w:spacing w:val="-1"/>
          <w:sz w:val="32"/>
          <w:szCs w:val="32"/>
        </w:rPr>
        <w:t>m</w:t>
      </w:r>
      <w:r>
        <w:rPr>
          <w:color w:val="000000"/>
          <w:sz w:val="32"/>
          <w:szCs w:val="32"/>
        </w:rPr>
        <w:t>unity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Inte</w:t>
      </w:r>
      <w:r>
        <w:rPr>
          <w:color w:val="000000"/>
          <w:spacing w:val="1"/>
          <w:sz w:val="32"/>
          <w:szCs w:val="32"/>
        </w:rPr>
        <w:t>gr</w:t>
      </w:r>
      <w:r>
        <w:rPr>
          <w:color w:val="000000"/>
          <w:sz w:val="32"/>
          <w:szCs w:val="32"/>
        </w:rPr>
        <w:t>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Service</w:t>
      </w:r>
      <w:r>
        <w:rPr>
          <w:color w:val="000000"/>
          <w:spacing w:val="4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4BE04DE" w14:textId="77777777" w:rsidR="002B47A4" w:rsidRDefault="002B47A4" w:rsidP="002B47A4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8CD988E" w14:textId="77777777" w:rsidR="002B47A4" w:rsidRPr="001A044C" w:rsidRDefault="002B47A4" w:rsidP="002B47A4">
      <w:pPr>
        <w:pStyle w:val="paragraph"/>
        <w:numPr>
          <w:ilvl w:val="0"/>
          <w:numId w:val="2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2C30A9A5" w14:textId="77777777" w:rsidR="001846E3" w:rsidRDefault="001846E3" w:rsidP="001846E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2AD5DBD" w14:textId="31D63F58" w:rsidR="001846E3" w:rsidRPr="002B47A4" w:rsidRDefault="001846E3" w:rsidP="002B47A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or C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nte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2B47A4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Serv</w:t>
      </w:r>
      <w:r w:rsidRPr="002B47A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ces</w:t>
      </w:r>
    </w:p>
    <w:p w14:paraId="3CFE061B" w14:textId="51E2550A" w:rsidR="005E6DDE" w:rsidRPr="002B47A4" w:rsidRDefault="001846E3" w:rsidP="002B47A4">
      <w:pPr>
        <w:pStyle w:val="ListParagraph"/>
        <w:numPr>
          <w:ilvl w:val="0"/>
          <w:numId w:val="2"/>
        </w:numPr>
        <w:spacing w:before="54" w:after="0" w:line="265" w:lineRule="auto"/>
        <w:ind w:right="19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ices 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Sco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e,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Goals 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 Objecti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es </w:t>
      </w:r>
    </w:p>
    <w:p w14:paraId="5FF20B4D" w14:textId="12FCDDD2" w:rsidR="001846E3" w:rsidRPr="002B47A4" w:rsidRDefault="001846E3" w:rsidP="002B47A4">
      <w:pPr>
        <w:pStyle w:val="ListParagraph"/>
        <w:numPr>
          <w:ilvl w:val="0"/>
          <w:numId w:val="2"/>
        </w:numPr>
        <w:spacing w:before="54" w:after="0" w:line="265" w:lineRule="auto"/>
        <w:ind w:right="19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ligi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ility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ire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ents</w:t>
      </w:r>
    </w:p>
    <w:p w14:paraId="63A87B89" w14:textId="48763349" w:rsidR="001846E3" w:rsidRPr="002B47A4" w:rsidRDefault="001846E3" w:rsidP="002B47A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Name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es 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J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b Descripti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 </w:t>
      </w:r>
      <w:r w:rsidRPr="002B47A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f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or P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58D7481B" w14:textId="4B86246B" w:rsidR="005E6DDE" w:rsidRPr="002B47A4" w:rsidRDefault="001846E3" w:rsidP="002B47A4">
      <w:pPr>
        <w:pStyle w:val="ListParagraph"/>
        <w:numPr>
          <w:ilvl w:val="0"/>
          <w:numId w:val="2"/>
        </w:numPr>
        <w:spacing w:before="51" w:after="0" w:line="273" w:lineRule="auto"/>
        <w:ind w:right="226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List of C</w:t>
      </w:r>
      <w:r w:rsidRPr="002B47A4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ity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Pa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tners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Des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ripti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 of Relati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ip </w:t>
      </w:r>
    </w:p>
    <w:p w14:paraId="51982C8E" w14:textId="115C3958" w:rsidR="001846E3" w:rsidRPr="002B47A4" w:rsidRDefault="001846E3" w:rsidP="002B47A4">
      <w:pPr>
        <w:pStyle w:val="ListParagraph"/>
        <w:numPr>
          <w:ilvl w:val="0"/>
          <w:numId w:val="2"/>
        </w:numPr>
        <w:spacing w:before="51" w:after="0" w:line="273" w:lineRule="auto"/>
        <w:ind w:right="226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al Ne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ds As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ment Rep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or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ts</w:t>
      </w:r>
    </w:p>
    <w:p w14:paraId="55F2321B" w14:textId="14843229" w:rsidR="001846E3" w:rsidRPr="002B47A4" w:rsidRDefault="001846E3" w:rsidP="002B47A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of 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ram 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ities</w:t>
      </w:r>
    </w:p>
    <w:p w14:paraId="47790C93" w14:textId="72FAE486" w:rsidR="001846E3" w:rsidRPr="002B47A4" w:rsidRDefault="001846E3" w:rsidP="002B47A4">
      <w:pPr>
        <w:pStyle w:val="ListParagraph"/>
        <w:numPr>
          <w:ilvl w:val="0"/>
          <w:numId w:val="2"/>
        </w:numPr>
        <w:spacing w:before="54" w:after="0" w:line="274" w:lineRule="auto"/>
        <w:ind w:right="50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es for Se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of Recreati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Areas and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List of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Recrea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Areas Used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in Past 12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Mon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09E44A48" w14:textId="0B10873C" w:rsidR="001846E3" w:rsidRPr="002B47A4" w:rsidRDefault="001846E3" w:rsidP="002B47A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Sample of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2B47A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Rec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rds incl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Progress Re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16026EB2" w14:textId="653E1706" w:rsidR="001846E3" w:rsidRPr="002B47A4" w:rsidRDefault="001846E3" w:rsidP="002B47A4">
      <w:pPr>
        <w:pStyle w:val="ListParagraph"/>
        <w:numPr>
          <w:ilvl w:val="0"/>
          <w:numId w:val="2"/>
        </w:numPr>
        <w:spacing w:before="54" w:after="0" w:line="275" w:lineRule="auto"/>
        <w:ind w:right="44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Meth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for Meas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ring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isfacti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 and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Ap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licable Sur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 and Q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esti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Sets</w:t>
      </w:r>
    </w:p>
    <w:p w14:paraId="52BFB1D4" w14:textId="45643B10" w:rsidR="001846E3" w:rsidRDefault="001846E3" w:rsidP="001846E3">
      <w:pPr>
        <w:pStyle w:val="ListParagraph"/>
        <w:numPr>
          <w:ilvl w:val="0"/>
          <w:numId w:val="2"/>
        </w:numPr>
        <w:spacing w:after="0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See Section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I. (G)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ram Eval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2B47A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ent Re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ired 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ts 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 Su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mit 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ach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It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 for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munity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Inte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Services</w:t>
      </w:r>
      <w:r w:rsidRPr="002B47A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a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Label “</w:t>
      </w:r>
      <w:r w:rsidRPr="002B47A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I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(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G) C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unity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Inte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gr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2B47A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Service</w:t>
      </w:r>
      <w:r w:rsidRPr="002B47A4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s</w:t>
      </w:r>
      <w:r w:rsidRPr="002B47A4">
        <w:rPr>
          <w:rFonts w:ascii="Times New Roman" w:eastAsia="Times New Roman" w:hAnsi="Times New Roman" w:cs="Times New Roman"/>
          <w:color w:val="000000"/>
          <w:sz w:val="32"/>
          <w:szCs w:val="32"/>
        </w:rPr>
        <w:t>.”</w:t>
      </w:r>
    </w:p>
    <w:p w14:paraId="5CF36DAD" w14:textId="77777777" w:rsidR="0007675C" w:rsidRPr="0007675C" w:rsidRDefault="0007675C" w:rsidP="0007675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32"/>
          <w:szCs w:val="32"/>
        </w:rPr>
      </w:pPr>
      <w:bookmarkStart w:id="1" w:name="_Hlk71798003"/>
      <w:bookmarkStart w:id="2" w:name="_Hlk71798771"/>
    </w:p>
    <w:p w14:paraId="284143B7" w14:textId="7E0690F1" w:rsidR="0007675C" w:rsidRDefault="0007675C" w:rsidP="000767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lastRenderedPageBreak/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ACF85A4" w14:textId="77777777" w:rsidR="0007675C" w:rsidRDefault="0007675C" w:rsidP="000767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646CD54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553FE6F5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F8C1DDF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62B7D3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F32DBE4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D2A832E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2F7753E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4A59BD57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FC18912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EB468E7" w14:textId="77777777" w:rsidR="0007675C" w:rsidRDefault="0007675C" w:rsidP="00076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2"/>
    <w:p w14:paraId="313AA463" w14:textId="77777777" w:rsidR="0007675C" w:rsidRPr="0007675C" w:rsidRDefault="0007675C" w:rsidP="0007675C">
      <w:pPr>
        <w:spacing w:after="0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3140DE0" w14:textId="77777777" w:rsidR="005E6DDE" w:rsidRDefault="005E6DDE" w:rsidP="001846E3">
      <w:pPr>
        <w:spacing w:after="0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5E6DDE" w:rsidSect="005E6D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B485" w14:textId="77777777" w:rsidR="000B1921" w:rsidRDefault="000B1921" w:rsidP="00290CBF">
      <w:pPr>
        <w:spacing w:after="0" w:line="240" w:lineRule="auto"/>
      </w:pPr>
      <w:r>
        <w:separator/>
      </w:r>
    </w:p>
  </w:endnote>
  <w:endnote w:type="continuationSeparator" w:id="0">
    <w:p w14:paraId="342B3F29" w14:textId="77777777" w:rsidR="000B1921" w:rsidRDefault="000B1921" w:rsidP="0029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57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75E3E" w14:textId="4B84A5BB" w:rsidR="00290CBF" w:rsidRDefault="00290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67B26" w14:textId="77777777" w:rsidR="00290CBF" w:rsidRDefault="00290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148E" w14:textId="77777777" w:rsidR="000B1921" w:rsidRDefault="000B1921" w:rsidP="00290CBF">
      <w:pPr>
        <w:spacing w:after="0" w:line="240" w:lineRule="auto"/>
      </w:pPr>
      <w:r>
        <w:separator/>
      </w:r>
    </w:p>
  </w:footnote>
  <w:footnote w:type="continuationSeparator" w:id="0">
    <w:p w14:paraId="4DC6C79A" w14:textId="77777777" w:rsidR="000B1921" w:rsidRDefault="000B1921" w:rsidP="0029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13876"/>
    <w:multiLevelType w:val="hybridMultilevel"/>
    <w:tmpl w:val="A458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2848">
    <w:abstractNumId w:val="0"/>
  </w:num>
  <w:num w:numId="2" w16cid:durableId="151900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E3"/>
    <w:rsid w:val="0007675C"/>
    <w:rsid w:val="000B1921"/>
    <w:rsid w:val="001846E3"/>
    <w:rsid w:val="00290CBF"/>
    <w:rsid w:val="002B47A4"/>
    <w:rsid w:val="003656F3"/>
    <w:rsid w:val="00470A6E"/>
    <w:rsid w:val="00486F77"/>
    <w:rsid w:val="0056306E"/>
    <w:rsid w:val="005E6DDE"/>
    <w:rsid w:val="0088552E"/>
    <w:rsid w:val="00BA53D2"/>
    <w:rsid w:val="00BC7603"/>
    <w:rsid w:val="00CE2E32"/>
    <w:rsid w:val="00D60004"/>
    <w:rsid w:val="00E751F7"/>
    <w:rsid w:val="00ED7498"/>
    <w:rsid w:val="00F771EE"/>
    <w:rsid w:val="00FC63F4"/>
    <w:rsid w:val="1A531EF0"/>
    <w:rsid w:val="45CACB0A"/>
    <w:rsid w:val="46D1A122"/>
    <w:rsid w:val="552F7BBA"/>
    <w:rsid w:val="5DA7593C"/>
    <w:rsid w:val="60E653F5"/>
    <w:rsid w:val="62E1A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EA1A"/>
  <w15:chartTrackingRefBased/>
  <w15:docId w15:val="{93C03AB0-1C17-4BB1-B059-C4CB0219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E3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BF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9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BF"/>
    <w:rPr>
      <w:rFonts w:eastAsiaTheme="minorEastAsia"/>
      <w:lang w:bidi="he-IL"/>
    </w:rPr>
  </w:style>
  <w:style w:type="paragraph" w:customStyle="1" w:styleId="paragraph">
    <w:name w:val="paragraph"/>
    <w:basedOn w:val="Normal"/>
    <w:rsid w:val="002B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47A4"/>
  </w:style>
  <w:style w:type="character" w:customStyle="1" w:styleId="eop">
    <w:name w:val="eop"/>
    <w:basedOn w:val="DefaultParagraphFont"/>
    <w:rsid w:val="002B47A4"/>
  </w:style>
  <w:style w:type="paragraph" w:styleId="ListParagraph">
    <w:name w:val="List Paragraph"/>
    <w:basedOn w:val="Normal"/>
    <w:uiPriority w:val="34"/>
    <w:qFormat/>
    <w:rsid w:val="002B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BB568-28AA-4C3B-BFB1-C364994D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A0AA4-DAA9-4AFE-B097-CCB960393AC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9F55E9BB-E9F5-4A00-88D5-E19F44AD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2024-12-06T02:46:00Z</dcterms:created>
  <dcterms:modified xsi:type="dcterms:W3CDTF">2024-12-06T02:46:00Z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