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75F4" w14:textId="77777777" w:rsidR="00627029" w:rsidRDefault="00627029"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6D1E78F6" w14:textId="45CCA27B" w:rsidR="00627029" w:rsidRDefault="00C50C32"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Pr>
          <w:noProof/>
        </w:rPr>
        <w:drawing>
          <wp:inline distT="0" distB="0" distL="0" distR="0" wp14:anchorId="12BAEAD0" wp14:editId="56821808">
            <wp:extent cx="1651000" cy="514350"/>
            <wp:effectExtent l="0" t="0" r="6350" b="0"/>
            <wp:docPr id="8636601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6011" name="Picture 1"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p w14:paraId="124DE4EF" w14:textId="77777777" w:rsidR="00627029" w:rsidRDefault="00627029"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2BBDF44B" w14:textId="77777777" w:rsidR="00627029" w:rsidRDefault="00627029"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24C88C18" w14:textId="77777777" w:rsidR="00627029" w:rsidRDefault="00627029"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40A0F1C2" w14:textId="77777777" w:rsidR="00627029" w:rsidRDefault="00627029"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p>
    <w:p w14:paraId="512C03EC" w14:textId="3CB32BB7" w:rsidR="00272AB2" w:rsidRDefault="00272AB2"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sidRPr="00272AB2">
        <w:rPr>
          <w:rStyle w:val="normaltextrun"/>
          <w:rFonts w:asciiTheme="minorHAnsi" w:hAnsiTheme="minorHAnsi" w:cstheme="minorHAnsi"/>
          <w:b/>
          <w:bCs/>
          <w:sz w:val="28"/>
          <w:szCs w:val="28"/>
        </w:rPr>
        <w:t>JOB DESCRIPTIONS</w:t>
      </w:r>
      <w:r>
        <w:rPr>
          <w:rStyle w:val="normaltextrun"/>
          <w:rFonts w:asciiTheme="minorHAnsi" w:hAnsiTheme="minorHAnsi" w:cstheme="minorHAnsi"/>
          <w:b/>
          <w:bCs/>
          <w:sz w:val="28"/>
          <w:szCs w:val="28"/>
        </w:rPr>
        <w:t xml:space="preserve"> FOR MEMBERS: </w:t>
      </w:r>
    </w:p>
    <w:p w14:paraId="10BDF35B" w14:textId="60DE7499" w:rsidR="003206D6" w:rsidRPr="00272AB2" w:rsidRDefault="00272AB2" w:rsidP="00272AB2">
      <w:pPr>
        <w:pStyle w:val="paragraph"/>
        <w:spacing w:before="0" w:beforeAutospacing="0" w:after="0" w:afterAutospacing="0"/>
        <w:jc w:val="center"/>
        <w:textAlignment w:val="baseline"/>
        <w:rPr>
          <w:rStyle w:val="normaltextrun"/>
          <w:rFonts w:asciiTheme="minorHAnsi" w:hAnsiTheme="minorHAnsi" w:cstheme="minorHAnsi"/>
          <w:b/>
          <w:bCs/>
          <w:sz w:val="28"/>
          <w:szCs w:val="28"/>
        </w:rPr>
      </w:pPr>
      <w:r w:rsidRPr="00272AB2">
        <w:rPr>
          <w:rStyle w:val="normaltextrun"/>
          <w:rFonts w:asciiTheme="minorHAnsi" w:hAnsiTheme="minorHAnsi" w:cstheme="minorHAnsi"/>
          <w:b/>
          <w:bCs/>
          <w:sz w:val="28"/>
          <w:szCs w:val="28"/>
        </w:rPr>
        <w:t>AER ACCREDITATION COUNCIL, HIGHER EDUCATION ACCREDITATION COMMISSION, ORGANIZATIONS AND SCHOOLS ACCREDITATON COMMISSION</w:t>
      </w:r>
    </w:p>
    <w:p w14:paraId="1BA462EC" w14:textId="77777777" w:rsidR="00272AB2" w:rsidRDefault="00272AB2" w:rsidP="00272AB2">
      <w:pPr>
        <w:pStyle w:val="paragraph"/>
        <w:spacing w:before="0" w:beforeAutospacing="0" w:after="0" w:afterAutospacing="0"/>
        <w:textAlignment w:val="baseline"/>
        <w:rPr>
          <w:rStyle w:val="eop"/>
          <w:rFonts w:asciiTheme="minorHAnsi" w:hAnsiTheme="minorHAnsi" w:cstheme="minorHAnsi"/>
          <w:color w:val="000000"/>
        </w:rPr>
      </w:pPr>
    </w:p>
    <w:p w14:paraId="6DED0210" w14:textId="4E8BE921" w:rsidR="00C62512" w:rsidRPr="003206D6" w:rsidRDefault="00C62512" w:rsidP="00C62512">
      <w:pPr>
        <w:pStyle w:val="paragraph"/>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 xml:space="preserve">Every effort will be made to identify individuals to serve on the Council </w:t>
      </w:r>
      <w:r>
        <w:rPr>
          <w:rStyle w:val="normaltextrun"/>
          <w:rFonts w:asciiTheme="minorHAnsi" w:hAnsiTheme="minorHAnsi" w:cstheme="minorHAnsi"/>
          <w:color w:val="000000"/>
        </w:rPr>
        <w:t xml:space="preserve">or Commissions </w:t>
      </w:r>
      <w:r w:rsidRPr="003206D6">
        <w:rPr>
          <w:rStyle w:val="normaltextrun"/>
          <w:rFonts w:asciiTheme="minorHAnsi" w:hAnsiTheme="minorHAnsi" w:cstheme="minorHAnsi"/>
          <w:color w:val="000000"/>
        </w:rPr>
        <w:t>who are blind and those with low vision having experience related to administration, program management, accreditation, or certification.</w:t>
      </w:r>
      <w:r w:rsidRPr="003206D6">
        <w:rPr>
          <w:rStyle w:val="eop"/>
          <w:rFonts w:asciiTheme="minorHAnsi" w:hAnsiTheme="minorHAnsi" w:cstheme="minorHAnsi"/>
          <w:color w:val="000000"/>
        </w:rPr>
        <w:t> </w:t>
      </w:r>
    </w:p>
    <w:p w14:paraId="7F8554C4" w14:textId="77777777" w:rsidR="00C62512" w:rsidRDefault="00C62512" w:rsidP="00272AB2">
      <w:pPr>
        <w:pStyle w:val="paragraph"/>
        <w:spacing w:before="0" w:beforeAutospacing="0" w:after="0" w:afterAutospacing="0"/>
        <w:textAlignment w:val="baseline"/>
        <w:rPr>
          <w:rStyle w:val="eop"/>
          <w:rFonts w:asciiTheme="minorHAnsi" w:hAnsiTheme="minorHAnsi" w:cstheme="minorHAnsi"/>
          <w:color w:val="000000"/>
        </w:rPr>
      </w:pPr>
    </w:p>
    <w:p w14:paraId="6EDC00A9" w14:textId="38751A79" w:rsidR="00272AB2" w:rsidRDefault="00272AB2" w:rsidP="00272AB2">
      <w:pPr>
        <w:pStyle w:val="paragraph"/>
        <w:spacing w:before="0" w:beforeAutospacing="0" w:after="0" w:afterAutospacing="0"/>
        <w:textAlignment w:val="baseline"/>
        <w:rPr>
          <w:rStyle w:val="normaltextrun"/>
          <w:rFonts w:asciiTheme="minorHAnsi" w:hAnsiTheme="minorHAnsi" w:cstheme="minorHAnsi"/>
        </w:rPr>
      </w:pPr>
      <w:r w:rsidRPr="003206D6">
        <w:rPr>
          <w:rStyle w:val="eop"/>
          <w:rFonts w:asciiTheme="minorHAnsi" w:hAnsiTheme="minorHAnsi" w:cstheme="minorHAnsi"/>
          <w:color w:val="000000"/>
        </w:rPr>
        <w:t xml:space="preserve">For more information, see the link to the AERAC Policy and Procedures Manual on the website: </w:t>
      </w:r>
      <w:r w:rsidRPr="003206D6">
        <w:rPr>
          <w:rStyle w:val="normaltextrun"/>
          <w:rFonts w:asciiTheme="minorHAnsi" w:hAnsiTheme="minorHAnsi" w:cstheme="minorHAnsi"/>
        </w:rPr>
        <w:t>(</w:t>
      </w:r>
      <w:hyperlink r:id="rId9" w:history="1">
        <w:r w:rsidRPr="004A075F">
          <w:rPr>
            <w:rStyle w:val="Hyperlink"/>
            <w:rFonts w:asciiTheme="minorHAnsi" w:hAnsiTheme="minorHAnsi" w:cstheme="minorHAnsi"/>
            <w:b/>
            <w:bCs/>
          </w:rPr>
          <w:t>https://www.aerbvi.org/accreditation</w:t>
        </w:r>
      </w:hyperlink>
      <w:r w:rsidRPr="003206D6">
        <w:rPr>
          <w:rStyle w:val="normaltextrun"/>
          <w:rFonts w:asciiTheme="minorHAnsi" w:hAnsiTheme="minorHAnsi" w:cstheme="minorHAnsi"/>
        </w:rPr>
        <w:t>).</w:t>
      </w:r>
    </w:p>
    <w:p w14:paraId="0B49FD8B" w14:textId="77777777" w:rsidR="00906DEE" w:rsidRDefault="00906DEE" w:rsidP="00272AB2">
      <w:pPr>
        <w:pStyle w:val="paragraph"/>
        <w:spacing w:before="0" w:beforeAutospacing="0" w:after="0" w:afterAutospacing="0"/>
        <w:textAlignment w:val="baseline"/>
        <w:rPr>
          <w:rStyle w:val="normaltextrun"/>
          <w:rFonts w:asciiTheme="minorHAnsi" w:hAnsiTheme="minorHAnsi" w:cstheme="minorHAnsi"/>
        </w:rPr>
      </w:pPr>
    </w:p>
    <w:p w14:paraId="726D793C" w14:textId="77777777" w:rsidR="00627029" w:rsidRDefault="00627029" w:rsidP="00272AB2">
      <w:pPr>
        <w:pStyle w:val="paragraph"/>
        <w:spacing w:before="0" w:beforeAutospacing="0" w:after="0" w:afterAutospacing="0"/>
        <w:textAlignment w:val="baseline"/>
        <w:rPr>
          <w:rStyle w:val="normaltextrun"/>
          <w:rFonts w:asciiTheme="minorHAnsi" w:hAnsiTheme="minorHAnsi" w:cstheme="minorHAnsi"/>
        </w:rPr>
      </w:pPr>
    </w:p>
    <w:p w14:paraId="4E54AA72" w14:textId="77777777" w:rsidR="00627029" w:rsidRPr="003206D6" w:rsidRDefault="00627029" w:rsidP="00272AB2">
      <w:pPr>
        <w:pStyle w:val="paragraph"/>
        <w:spacing w:before="0" w:beforeAutospacing="0" w:after="0" w:afterAutospacing="0"/>
        <w:textAlignment w:val="baseline"/>
        <w:rPr>
          <w:rStyle w:val="normaltextrun"/>
          <w:rFonts w:asciiTheme="minorHAnsi" w:hAnsiTheme="minorHAnsi" w:cstheme="minorHAnsi"/>
        </w:rPr>
      </w:pPr>
    </w:p>
    <w:sdt>
      <w:sdtPr>
        <w:rPr>
          <w:rFonts w:asciiTheme="minorHAnsi" w:eastAsiaTheme="minorHAnsi" w:hAnsiTheme="minorHAnsi" w:cstheme="minorBidi"/>
          <w:color w:val="auto"/>
          <w:sz w:val="22"/>
          <w:szCs w:val="22"/>
          <w:lang w:bidi="he-IL"/>
        </w:rPr>
        <w:id w:val="632066912"/>
        <w:docPartObj>
          <w:docPartGallery w:val="Table of Contents"/>
          <w:docPartUnique/>
        </w:docPartObj>
      </w:sdtPr>
      <w:sdtEndPr>
        <w:rPr>
          <w:b/>
          <w:bCs/>
          <w:noProof/>
        </w:rPr>
      </w:sdtEndPr>
      <w:sdtContent>
        <w:p w14:paraId="49DA1E2B" w14:textId="742D8F11" w:rsidR="00906DEE" w:rsidRDefault="00906DEE">
          <w:pPr>
            <w:pStyle w:val="TOCHeading"/>
          </w:pPr>
          <w:r>
            <w:t>Contents</w:t>
          </w:r>
        </w:p>
        <w:p w14:paraId="79FFB0CA" w14:textId="546470DB" w:rsidR="00627029" w:rsidRDefault="00906DEE">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7166630" w:history="1">
            <w:r w:rsidR="00627029" w:rsidRPr="005B5DB4">
              <w:rPr>
                <w:rStyle w:val="Hyperlink"/>
                <w:b/>
                <w:bCs/>
                <w:noProof/>
              </w:rPr>
              <w:t>Job Description—AER Accreditation Council Members</w:t>
            </w:r>
            <w:r w:rsidR="00627029">
              <w:rPr>
                <w:noProof/>
                <w:webHidden/>
              </w:rPr>
              <w:tab/>
            </w:r>
            <w:r w:rsidR="00627029">
              <w:rPr>
                <w:noProof/>
                <w:webHidden/>
              </w:rPr>
              <w:fldChar w:fldCharType="begin"/>
            </w:r>
            <w:r w:rsidR="00627029">
              <w:rPr>
                <w:noProof/>
                <w:webHidden/>
              </w:rPr>
              <w:instrText xml:space="preserve"> PAGEREF _Toc147166630 \h </w:instrText>
            </w:r>
            <w:r w:rsidR="00627029">
              <w:rPr>
                <w:noProof/>
                <w:webHidden/>
              </w:rPr>
            </w:r>
            <w:r w:rsidR="00627029">
              <w:rPr>
                <w:noProof/>
                <w:webHidden/>
              </w:rPr>
              <w:fldChar w:fldCharType="separate"/>
            </w:r>
            <w:r w:rsidR="00627029">
              <w:rPr>
                <w:noProof/>
                <w:webHidden/>
              </w:rPr>
              <w:t>2</w:t>
            </w:r>
            <w:r w:rsidR="00627029">
              <w:rPr>
                <w:noProof/>
                <w:webHidden/>
              </w:rPr>
              <w:fldChar w:fldCharType="end"/>
            </w:r>
          </w:hyperlink>
        </w:p>
        <w:p w14:paraId="612E3416" w14:textId="4E0CA98F" w:rsidR="00627029" w:rsidRDefault="00627029">
          <w:pPr>
            <w:pStyle w:val="TOC1"/>
            <w:tabs>
              <w:tab w:val="right" w:leader="dot" w:pos="9350"/>
            </w:tabs>
            <w:rPr>
              <w:rFonts w:eastAsiaTheme="minorEastAsia"/>
              <w:noProof/>
              <w:kern w:val="2"/>
              <w14:ligatures w14:val="standardContextual"/>
            </w:rPr>
          </w:pPr>
          <w:hyperlink w:anchor="_Toc147166631" w:history="1">
            <w:r w:rsidRPr="005B5DB4">
              <w:rPr>
                <w:rStyle w:val="Hyperlink"/>
                <w:b/>
                <w:bCs/>
                <w:noProof/>
              </w:rPr>
              <w:t>Job Description—Higher Education Accreditation Commission Members</w:t>
            </w:r>
            <w:r>
              <w:rPr>
                <w:noProof/>
                <w:webHidden/>
              </w:rPr>
              <w:tab/>
            </w:r>
            <w:r>
              <w:rPr>
                <w:noProof/>
                <w:webHidden/>
              </w:rPr>
              <w:fldChar w:fldCharType="begin"/>
            </w:r>
            <w:r>
              <w:rPr>
                <w:noProof/>
                <w:webHidden/>
              </w:rPr>
              <w:instrText xml:space="preserve"> PAGEREF _Toc147166631 \h </w:instrText>
            </w:r>
            <w:r>
              <w:rPr>
                <w:noProof/>
                <w:webHidden/>
              </w:rPr>
            </w:r>
            <w:r>
              <w:rPr>
                <w:noProof/>
                <w:webHidden/>
              </w:rPr>
              <w:fldChar w:fldCharType="separate"/>
            </w:r>
            <w:r>
              <w:rPr>
                <w:noProof/>
                <w:webHidden/>
              </w:rPr>
              <w:t>3</w:t>
            </w:r>
            <w:r>
              <w:rPr>
                <w:noProof/>
                <w:webHidden/>
              </w:rPr>
              <w:fldChar w:fldCharType="end"/>
            </w:r>
          </w:hyperlink>
        </w:p>
        <w:p w14:paraId="44910FD3" w14:textId="6A90AE66" w:rsidR="00627029" w:rsidRDefault="00627029">
          <w:pPr>
            <w:pStyle w:val="TOC1"/>
            <w:tabs>
              <w:tab w:val="right" w:leader="dot" w:pos="9350"/>
            </w:tabs>
            <w:rPr>
              <w:rFonts w:eastAsiaTheme="minorEastAsia"/>
              <w:noProof/>
              <w:kern w:val="2"/>
              <w14:ligatures w14:val="standardContextual"/>
            </w:rPr>
          </w:pPr>
          <w:hyperlink w:anchor="_Toc147166632" w:history="1">
            <w:r w:rsidRPr="005B5DB4">
              <w:rPr>
                <w:rStyle w:val="Hyperlink"/>
                <w:b/>
                <w:bCs/>
                <w:noProof/>
              </w:rPr>
              <w:t>Job Description—Organizations and Schools Accreditation Commission Members</w:t>
            </w:r>
            <w:r>
              <w:rPr>
                <w:noProof/>
                <w:webHidden/>
              </w:rPr>
              <w:tab/>
            </w:r>
            <w:r>
              <w:rPr>
                <w:noProof/>
                <w:webHidden/>
              </w:rPr>
              <w:fldChar w:fldCharType="begin"/>
            </w:r>
            <w:r>
              <w:rPr>
                <w:noProof/>
                <w:webHidden/>
              </w:rPr>
              <w:instrText xml:space="preserve"> PAGEREF _Toc147166632 \h </w:instrText>
            </w:r>
            <w:r>
              <w:rPr>
                <w:noProof/>
                <w:webHidden/>
              </w:rPr>
            </w:r>
            <w:r>
              <w:rPr>
                <w:noProof/>
                <w:webHidden/>
              </w:rPr>
              <w:fldChar w:fldCharType="separate"/>
            </w:r>
            <w:r>
              <w:rPr>
                <w:noProof/>
                <w:webHidden/>
              </w:rPr>
              <w:t>4</w:t>
            </w:r>
            <w:r>
              <w:rPr>
                <w:noProof/>
                <w:webHidden/>
              </w:rPr>
              <w:fldChar w:fldCharType="end"/>
            </w:r>
          </w:hyperlink>
        </w:p>
        <w:p w14:paraId="4FC431E9" w14:textId="0C18F7B5" w:rsidR="00906DEE" w:rsidRDefault="00906DEE">
          <w:r>
            <w:rPr>
              <w:b/>
              <w:bCs/>
              <w:noProof/>
            </w:rPr>
            <w:fldChar w:fldCharType="end"/>
          </w:r>
        </w:p>
      </w:sdtContent>
    </w:sdt>
    <w:p w14:paraId="243F5C90" w14:textId="687B6882" w:rsidR="00C62512" w:rsidRDefault="00C62512">
      <w:r>
        <w:br w:type="page"/>
      </w:r>
    </w:p>
    <w:p w14:paraId="78682A57" w14:textId="1AAF0D90" w:rsidR="00B039A4" w:rsidRDefault="00B039A4" w:rsidP="003206D6">
      <w:pPr>
        <w:pStyle w:val="Heading1"/>
        <w:rPr>
          <w:rStyle w:val="normaltextrun"/>
          <w:b/>
          <w:bCs/>
          <w:sz w:val="28"/>
          <w:szCs w:val="28"/>
        </w:rPr>
      </w:pPr>
      <w:bookmarkStart w:id="0" w:name="_Toc147166630"/>
      <w:r>
        <w:rPr>
          <w:rStyle w:val="normaltextrun"/>
          <w:b/>
          <w:bCs/>
          <w:sz w:val="28"/>
          <w:szCs w:val="28"/>
        </w:rPr>
        <w:lastRenderedPageBreak/>
        <w:t>Job Description—AER Accreditation Council Members</w:t>
      </w:r>
      <w:bookmarkEnd w:id="0"/>
    </w:p>
    <w:p w14:paraId="199A80B2" w14:textId="6BF0D3F5" w:rsidR="00B039A4" w:rsidRDefault="00B039A4" w:rsidP="00B039A4">
      <w:pPr>
        <w:pStyle w:val="paragraph"/>
        <w:spacing w:before="0" w:beforeAutospacing="0" w:after="0" w:afterAutospacing="0"/>
        <w:textAlignment w:val="baseline"/>
        <w:rPr>
          <w:rStyle w:val="normaltextrun"/>
          <w:rFonts w:asciiTheme="minorHAnsi" w:hAnsiTheme="minorHAnsi" w:cstheme="minorHAnsi"/>
          <w:b/>
          <w:bCs/>
        </w:rPr>
      </w:pPr>
    </w:p>
    <w:p w14:paraId="065E3996" w14:textId="77777777" w:rsidR="00627029" w:rsidRDefault="00627029" w:rsidP="00627029">
      <w:pPr>
        <w:pStyle w:val="paragraph"/>
        <w:spacing w:before="0" w:beforeAutospacing="0" w:after="0" w:afterAutospacing="0"/>
        <w:textAlignment w:val="baseline"/>
        <w:rPr>
          <w:rStyle w:val="normaltextrun"/>
          <w:rFonts w:asciiTheme="minorHAnsi" w:hAnsiTheme="minorHAnsi" w:cstheme="minorHAnsi"/>
        </w:rPr>
      </w:pPr>
      <w:r w:rsidRPr="003206D6">
        <w:rPr>
          <w:rStyle w:val="eop"/>
          <w:rFonts w:asciiTheme="minorHAnsi" w:hAnsiTheme="minorHAnsi" w:cstheme="minorHAnsi"/>
          <w:color w:val="000000"/>
        </w:rPr>
        <w:t xml:space="preserve">For more information, see the link to the AERAC Policy and Procedures Manual on the website: </w:t>
      </w:r>
      <w:r w:rsidRPr="003206D6">
        <w:rPr>
          <w:rStyle w:val="normaltextrun"/>
          <w:rFonts w:asciiTheme="minorHAnsi" w:hAnsiTheme="minorHAnsi" w:cstheme="minorHAnsi"/>
        </w:rPr>
        <w:t>(</w:t>
      </w:r>
      <w:hyperlink r:id="rId10" w:history="1">
        <w:r w:rsidRPr="004A075F">
          <w:rPr>
            <w:rStyle w:val="Hyperlink"/>
            <w:rFonts w:asciiTheme="minorHAnsi" w:hAnsiTheme="minorHAnsi" w:cstheme="minorHAnsi"/>
            <w:b/>
            <w:bCs/>
          </w:rPr>
          <w:t>https://www.aerbvi.org/accreditation</w:t>
        </w:r>
      </w:hyperlink>
      <w:r w:rsidRPr="003206D6">
        <w:rPr>
          <w:rStyle w:val="normaltextrun"/>
          <w:rFonts w:asciiTheme="minorHAnsi" w:hAnsiTheme="minorHAnsi" w:cstheme="minorHAnsi"/>
        </w:rPr>
        <w:t>).</w:t>
      </w:r>
    </w:p>
    <w:p w14:paraId="48231EB7" w14:textId="77777777" w:rsidR="00627029" w:rsidRPr="00272AB2" w:rsidRDefault="00627029" w:rsidP="00B039A4">
      <w:pPr>
        <w:pStyle w:val="paragraph"/>
        <w:spacing w:before="0" w:beforeAutospacing="0" w:after="0" w:afterAutospacing="0"/>
        <w:textAlignment w:val="baseline"/>
        <w:rPr>
          <w:rStyle w:val="normaltextrun"/>
          <w:rFonts w:asciiTheme="minorHAnsi" w:hAnsiTheme="minorHAnsi" w:cstheme="minorHAnsi"/>
          <w:b/>
          <w:bCs/>
        </w:rPr>
      </w:pPr>
    </w:p>
    <w:p w14:paraId="1332ED2F" w14:textId="4DB4214B" w:rsidR="00272AB2" w:rsidRPr="00272AB2" w:rsidRDefault="00272AB2" w:rsidP="00B039A4">
      <w:pPr>
        <w:pStyle w:val="paragraph"/>
        <w:spacing w:before="0" w:beforeAutospacing="0" w:after="0" w:afterAutospacing="0"/>
        <w:textAlignment w:val="baseline"/>
        <w:rPr>
          <w:rFonts w:ascii="Calibri" w:eastAsia="Arial" w:hAnsi="Calibri" w:cs="Calibri"/>
          <w:color w:val="343740"/>
        </w:rPr>
      </w:pPr>
      <w:r w:rsidRPr="00272AB2">
        <w:rPr>
          <w:rFonts w:ascii="Calibri" w:eastAsia="Arial" w:hAnsi="Calibri" w:cs="Calibri"/>
        </w:rPr>
        <w:t xml:space="preserve">AERAC is the governing body responsible for the standards and has final authority to award, deny or revoke accreditation. </w:t>
      </w:r>
    </w:p>
    <w:p w14:paraId="20288647" w14:textId="77777777" w:rsidR="00272AB2" w:rsidRPr="003206D6" w:rsidRDefault="00272AB2" w:rsidP="00B039A4">
      <w:pPr>
        <w:pStyle w:val="paragraph"/>
        <w:spacing w:before="0" w:beforeAutospacing="0" w:after="0" w:afterAutospacing="0"/>
        <w:textAlignment w:val="baseline"/>
        <w:rPr>
          <w:rStyle w:val="normaltextrun"/>
          <w:rFonts w:asciiTheme="minorHAnsi" w:hAnsiTheme="minorHAnsi" w:cstheme="minorHAnsi"/>
          <w:b/>
          <w:bCs/>
        </w:rPr>
      </w:pPr>
    </w:p>
    <w:p w14:paraId="5CD202B8" w14:textId="3FE8578F" w:rsidR="00B039A4" w:rsidRPr="003206D6" w:rsidRDefault="00B039A4" w:rsidP="00B039A4">
      <w:pPr>
        <w:pStyle w:val="paragraph"/>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Council members have two primary responsibilities, namely to: </w:t>
      </w:r>
      <w:r w:rsidRPr="003206D6">
        <w:rPr>
          <w:rStyle w:val="eop"/>
          <w:rFonts w:asciiTheme="minorHAnsi" w:hAnsiTheme="minorHAnsi" w:cstheme="minorHAnsi"/>
          <w:color w:val="000000"/>
        </w:rPr>
        <w:t> </w:t>
      </w:r>
    </w:p>
    <w:p w14:paraId="64F3A575" w14:textId="00906FEA" w:rsidR="00B039A4" w:rsidRPr="003206D6" w:rsidRDefault="00B039A4" w:rsidP="00B039A4">
      <w:pPr>
        <w:pStyle w:val="paragraph"/>
        <w:spacing w:before="0" w:beforeAutospacing="0" w:after="0" w:afterAutospacing="0"/>
        <w:ind w:left="540"/>
        <w:textAlignment w:val="baseline"/>
        <w:rPr>
          <w:rFonts w:asciiTheme="minorHAnsi" w:hAnsiTheme="minorHAnsi" w:cstheme="minorHAnsi"/>
        </w:rPr>
      </w:pPr>
      <w:r w:rsidRPr="003206D6">
        <w:rPr>
          <w:rStyle w:val="normaltextrun"/>
          <w:rFonts w:asciiTheme="minorHAnsi" w:hAnsiTheme="minorHAnsi" w:cstheme="minorHAnsi"/>
          <w:color w:val="000000"/>
        </w:rPr>
        <w:t>a. Ensure that standards are current, relevant and reflect the highest level of quality.</w:t>
      </w:r>
      <w:r w:rsidRPr="003206D6">
        <w:rPr>
          <w:rStyle w:val="eop"/>
          <w:rFonts w:asciiTheme="minorHAnsi" w:hAnsiTheme="minorHAnsi" w:cstheme="minorHAnsi"/>
          <w:color w:val="000000"/>
        </w:rPr>
        <w:t>  </w:t>
      </w:r>
    </w:p>
    <w:p w14:paraId="2859EC20" w14:textId="77777777" w:rsidR="00B039A4" w:rsidRPr="003206D6" w:rsidRDefault="00B039A4" w:rsidP="00B039A4">
      <w:pPr>
        <w:pStyle w:val="paragraph"/>
        <w:spacing w:before="0" w:beforeAutospacing="0" w:after="0" w:afterAutospacing="0"/>
        <w:ind w:left="540"/>
        <w:textAlignment w:val="baseline"/>
        <w:rPr>
          <w:rStyle w:val="normaltextrun"/>
          <w:rFonts w:asciiTheme="minorHAnsi" w:hAnsiTheme="minorHAnsi" w:cstheme="minorHAnsi"/>
          <w:color w:val="000000"/>
        </w:rPr>
      </w:pPr>
      <w:r w:rsidRPr="003206D6">
        <w:rPr>
          <w:rStyle w:val="normaltextrun"/>
          <w:rFonts w:asciiTheme="minorHAnsi" w:hAnsiTheme="minorHAnsi" w:cstheme="minorHAnsi"/>
          <w:color w:val="000000"/>
        </w:rPr>
        <w:t xml:space="preserve">b. Render final accreditation decisions. </w:t>
      </w:r>
    </w:p>
    <w:p w14:paraId="33A29D80" w14:textId="77777777" w:rsidR="00B039A4" w:rsidRPr="003206D6" w:rsidRDefault="00B039A4" w:rsidP="00B039A4">
      <w:pPr>
        <w:pStyle w:val="paragraph"/>
        <w:spacing w:before="0" w:beforeAutospacing="0" w:after="0" w:afterAutospacing="0"/>
        <w:textAlignment w:val="baseline"/>
        <w:rPr>
          <w:rStyle w:val="normaltextrun"/>
          <w:rFonts w:asciiTheme="minorHAnsi" w:hAnsiTheme="minorHAnsi" w:cstheme="minorHAnsi"/>
          <w:color w:val="000000"/>
        </w:rPr>
      </w:pPr>
    </w:p>
    <w:p w14:paraId="721F689F" w14:textId="1CC4594D" w:rsidR="00B039A4" w:rsidRPr="003206D6" w:rsidRDefault="00B039A4" w:rsidP="00B039A4">
      <w:pPr>
        <w:pStyle w:val="paragraph"/>
        <w:spacing w:before="0" w:beforeAutospacing="0" w:after="0" w:afterAutospacing="0"/>
        <w:textAlignment w:val="baseline"/>
        <w:rPr>
          <w:rFonts w:asciiTheme="minorHAnsi" w:hAnsiTheme="minorHAnsi" w:cstheme="minorHAnsi"/>
          <w:color w:val="000000"/>
        </w:rPr>
      </w:pPr>
      <w:r w:rsidRPr="003206D6">
        <w:rPr>
          <w:rStyle w:val="normaltextrun"/>
          <w:rFonts w:asciiTheme="minorHAnsi" w:hAnsiTheme="minorHAnsi" w:cstheme="minorHAnsi"/>
          <w:color w:val="000000"/>
        </w:rPr>
        <w:t>Accordingly, Council members are required to:</w:t>
      </w:r>
      <w:r w:rsidRPr="003206D6">
        <w:rPr>
          <w:rStyle w:val="eop"/>
          <w:rFonts w:asciiTheme="minorHAnsi" w:hAnsiTheme="minorHAnsi" w:cstheme="minorHAnsi"/>
          <w:color w:val="000000"/>
        </w:rPr>
        <w:t> </w:t>
      </w:r>
    </w:p>
    <w:p w14:paraId="39FD83EA" w14:textId="77777777" w:rsidR="00B039A4" w:rsidRPr="003206D6" w:rsidRDefault="00B039A4" w:rsidP="00B039A4">
      <w:pPr>
        <w:pStyle w:val="paragraph"/>
        <w:shd w:val="clear" w:color="auto" w:fill="FFFFFF"/>
        <w:spacing w:before="0" w:beforeAutospacing="0" w:after="0" w:afterAutospacing="0"/>
        <w:ind w:left="540"/>
        <w:textAlignment w:val="baseline"/>
        <w:rPr>
          <w:rFonts w:asciiTheme="minorHAnsi" w:hAnsiTheme="minorHAnsi" w:cstheme="minorHAnsi"/>
        </w:rPr>
      </w:pPr>
      <w:r w:rsidRPr="003206D6">
        <w:rPr>
          <w:rStyle w:val="normaltextrun"/>
          <w:rFonts w:asciiTheme="minorHAnsi" w:hAnsiTheme="minorHAnsi" w:cstheme="minorHAnsi"/>
          <w:color w:val="000000"/>
        </w:rPr>
        <w:t>(1)  Fully review the final reports of each pending accreditation in advance of casting an accreditation decision vote.</w:t>
      </w:r>
      <w:r w:rsidRPr="003206D6">
        <w:rPr>
          <w:rStyle w:val="eop"/>
          <w:rFonts w:asciiTheme="minorHAnsi" w:hAnsiTheme="minorHAnsi" w:cstheme="minorHAnsi"/>
          <w:color w:val="000000"/>
        </w:rPr>
        <w:t> </w:t>
      </w:r>
    </w:p>
    <w:p w14:paraId="4DBA6E11" w14:textId="391DC96F" w:rsidR="00B039A4" w:rsidRPr="003206D6" w:rsidRDefault="00B039A4" w:rsidP="00B039A4">
      <w:pPr>
        <w:pStyle w:val="paragraph"/>
        <w:shd w:val="clear" w:color="auto" w:fill="FFFFFF"/>
        <w:spacing w:before="0" w:beforeAutospacing="0" w:after="0" w:afterAutospacing="0"/>
        <w:ind w:left="540"/>
        <w:textAlignment w:val="baseline"/>
        <w:rPr>
          <w:rFonts w:asciiTheme="minorHAnsi" w:hAnsiTheme="minorHAnsi" w:cstheme="minorHAnsi"/>
        </w:rPr>
      </w:pPr>
      <w:r w:rsidRPr="003206D6">
        <w:rPr>
          <w:rStyle w:val="normaltextrun"/>
          <w:rFonts w:asciiTheme="minorHAnsi" w:hAnsiTheme="minorHAnsi" w:cstheme="minorHAnsi"/>
          <w:color w:val="000000"/>
        </w:rPr>
        <w:t>(2)  Ensure that policy and procedures are followed and announce any conflicts of interests that might exist prior to casting an accreditation vote and</w:t>
      </w:r>
      <w:r w:rsidR="006D5525" w:rsidRPr="003206D6">
        <w:rPr>
          <w:rStyle w:val="normaltextrun"/>
          <w:rFonts w:asciiTheme="minorHAnsi" w:hAnsiTheme="minorHAnsi" w:cstheme="minorHAnsi"/>
          <w:color w:val="000000"/>
        </w:rPr>
        <w:t>,</w:t>
      </w:r>
      <w:r w:rsidRPr="003206D6">
        <w:rPr>
          <w:rStyle w:val="normaltextrun"/>
          <w:rFonts w:asciiTheme="minorHAnsi" w:hAnsiTheme="minorHAnsi" w:cstheme="minorHAnsi"/>
          <w:color w:val="000000"/>
        </w:rPr>
        <w:t xml:space="preserve"> if required</w:t>
      </w:r>
      <w:r w:rsidR="006D5525" w:rsidRPr="003206D6">
        <w:rPr>
          <w:rStyle w:val="normaltextrun"/>
          <w:rFonts w:asciiTheme="minorHAnsi" w:hAnsiTheme="minorHAnsi" w:cstheme="minorHAnsi"/>
          <w:color w:val="000000"/>
        </w:rPr>
        <w:t>,</w:t>
      </w:r>
      <w:r w:rsidRPr="003206D6">
        <w:rPr>
          <w:rStyle w:val="normaltextrun"/>
          <w:rFonts w:asciiTheme="minorHAnsi" w:hAnsiTheme="minorHAnsi" w:cstheme="minorHAnsi"/>
          <w:color w:val="000000"/>
        </w:rPr>
        <w:t xml:space="preserve"> agree to be recused.</w:t>
      </w:r>
      <w:r w:rsidRPr="003206D6">
        <w:rPr>
          <w:rStyle w:val="eop"/>
          <w:rFonts w:asciiTheme="minorHAnsi" w:hAnsiTheme="minorHAnsi" w:cstheme="minorHAnsi"/>
          <w:color w:val="000000"/>
        </w:rPr>
        <w:t> </w:t>
      </w:r>
    </w:p>
    <w:p w14:paraId="041D55A6" w14:textId="46C57087" w:rsidR="00B039A4" w:rsidRPr="003206D6" w:rsidRDefault="00B039A4" w:rsidP="00B039A4">
      <w:pPr>
        <w:pStyle w:val="paragraph"/>
        <w:shd w:val="clear" w:color="auto" w:fill="FFFFFF"/>
        <w:spacing w:before="0" w:beforeAutospacing="0" w:after="0" w:afterAutospacing="0"/>
        <w:ind w:left="540"/>
        <w:textAlignment w:val="baseline"/>
        <w:rPr>
          <w:rFonts w:asciiTheme="minorHAnsi" w:hAnsiTheme="minorHAnsi" w:cstheme="minorHAnsi"/>
        </w:rPr>
      </w:pPr>
      <w:r w:rsidRPr="003206D6">
        <w:rPr>
          <w:rStyle w:val="normaltextrun"/>
          <w:rFonts w:asciiTheme="minorHAnsi" w:hAnsiTheme="minorHAnsi" w:cstheme="minorHAnsi"/>
          <w:color w:val="000000"/>
        </w:rPr>
        <w:t>(3) Review, discuss</w:t>
      </w:r>
      <w:r w:rsidR="006D5525" w:rsidRPr="003206D6">
        <w:rPr>
          <w:rStyle w:val="normaltextrun"/>
          <w:rFonts w:asciiTheme="minorHAnsi" w:hAnsiTheme="minorHAnsi" w:cstheme="minorHAnsi"/>
          <w:color w:val="000000"/>
        </w:rPr>
        <w:t>,</w:t>
      </w:r>
      <w:r w:rsidRPr="003206D6">
        <w:rPr>
          <w:rStyle w:val="normaltextrun"/>
          <w:rFonts w:asciiTheme="minorHAnsi" w:hAnsiTheme="minorHAnsi" w:cstheme="minorHAnsi"/>
          <w:color w:val="000000"/>
        </w:rPr>
        <w:t xml:space="preserve"> and uphold the integrity of each standard by casting an accreditation decision vote that merits and validates adherence to quality, continuous improvement and optimal client and student outcomes.</w:t>
      </w:r>
      <w:r w:rsidRPr="003206D6">
        <w:rPr>
          <w:rStyle w:val="eop"/>
          <w:rFonts w:asciiTheme="minorHAnsi" w:hAnsiTheme="minorHAnsi" w:cstheme="minorHAnsi"/>
          <w:color w:val="000000"/>
        </w:rPr>
        <w:t> </w:t>
      </w:r>
    </w:p>
    <w:p w14:paraId="746B821D" w14:textId="77777777" w:rsidR="00B039A4" w:rsidRPr="003206D6" w:rsidRDefault="00B039A4" w:rsidP="00B039A4">
      <w:pPr>
        <w:pStyle w:val="paragraph"/>
        <w:shd w:val="clear" w:color="auto" w:fill="FFFFFF"/>
        <w:spacing w:before="0" w:beforeAutospacing="0" w:after="0" w:afterAutospacing="0"/>
        <w:ind w:left="540"/>
        <w:textAlignment w:val="baseline"/>
        <w:rPr>
          <w:rFonts w:asciiTheme="minorHAnsi" w:hAnsiTheme="minorHAnsi" w:cstheme="minorHAnsi"/>
        </w:rPr>
      </w:pPr>
      <w:r w:rsidRPr="003206D6">
        <w:rPr>
          <w:rStyle w:val="normaltextrun"/>
          <w:rFonts w:asciiTheme="minorHAnsi" w:hAnsiTheme="minorHAnsi" w:cstheme="minorHAnsi"/>
          <w:color w:val="000000"/>
        </w:rPr>
        <w:t xml:space="preserve">(4) Uphold the following guiding principles: accountability, transparency, outcomes </w:t>
      </w:r>
      <w:proofErr w:type="gramStart"/>
      <w:r w:rsidRPr="003206D6">
        <w:rPr>
          <w:rStyle w:val="normaltextrun"/>
          <w:rFonts w:asciiTheme="minorHAnsi" w:hAnsiTheme="minorHAnsi" w:cstheme="minorHAnsi"/>
          <w:color w:val="000000"/>
        </w:rPr>
        <w:t>focused, and</w:t>
      </w:r>
      <w:proofErr w:type="gramEnd"/>
      <w:r w:rsidRPr="003206D6">
        <w:rPr>
          <w:rStyle w:val="normaltextrun"/>
          <w:rFonts w:asciiTheme="minorHAnsi" w:hAnsiTheme="minorHAnsi" w:cstheme="minorHAnsi"/>
          <w:color w:val="000000"/>
        </w:rPr>
        <w:t xml:space="preserve"> provide fair and equitable consideration.</w:t>
      </w:r>
      <w:r w:rsidRPr="003206D6">
        <w:rPr>
          <w:rStyle w:val="eop"/>
          <w:rFonts w:asciiTheme="minorHAnsi" w:hAnsiTheme="minorHAnsi" w:cstheme="minorHAnsi"/>
          <w:color w:val="000000"/>
        </w:rPr>
        <w:t> </w:t>
      </w:r>
    </w:p>
    <w:p w14:paraId="5B6B974F" w14:textId="77777777" w:rsidR="00B039A4" w:rsidRPr="003206D6" w:rsidRDefault="00B039A4" w:rsidP="00B039A4">
      <w:pPr>
        <w:pStyle w:val="paragraph"/>
        <w:shd w:val="clear" w:color="auto" w:fill="FFFFFF"/>
        <w:spacing w:before="0" w:beforeAutospacing="0" w:after="0" w:afterAutospacing="0"/>
        <w:ind w:left="720"/>
        <w:textAlignment w:val="baseline"/>
        <w:rPr>
          <w:rFonts w:asciiTheme="minorHAnsi" w:hAnsiTheme="minorHAnsi" w:cstheme="minorHAnsi"/>
        </w:rPr>
      </w:pPr>
      <w:r w:rsidRPr="003206D6">
        <w:rPr>
          <w:rStyle w:val="normaltextrun"/>
          <w:rFonts w:asciiTheme="minorHAnsi" w:hAnsiTheme="minorHAnsi" w:cstheme="minorHAnsi"/>
          <w:color w:val="000000"/>
        </w:rPr>
        <w:t> </w:t>
      </w:r>
      <w:r w:rsidRPr="003206D6">
        <w:rPr>
          <w:rStyle w:val="eop"/>
          <w:rFonts w:asciiTheme="minorHAnsi" w:hAnsiTheme="minorHAnsi" w:cstheme="minorHAnsi"/>
          <w:color w:val="000000"/>
        </w:rPr>
        <w:t> </w:t>
      </w:r>
    </w:p>
    <w:p w14:paraId="40E0DDA9" w14:textId="72B48C47" w:rsidR="00B039A4" w:rsidRPr="003206D6" w:rsidRDefault="00272AB2" w:rsidP="00B039A4">
      <w:pPr>
        <w:pStyle w:val="paragraph"/>
        <w:shd w:val="clear" w:color="auto" w:fill="FFFFFF"/>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 xml:space="preserve">Council </w:t>
      </w:r>
      <w:r w:rsidR="00B039A4" w:rsidRPr="003206D6">
        <w:rPr>
          <w:rStyle w:val="normaltextrun"/>
          <w:rFonts w:asciiTheme="minorHAnsi" w:hAnsiTheme="minorHAnsi" w:cstheme="minorHAnsi"/>
          <w:color w:val="000000"/>
        </w:rPr>
        <w:t>members serve a 3-year term and up to 2 consecutive terms.</w:t>
      </w:r>
      <w:r w:rsidR="00B039A4" w:rsidRPr="003206D6">
        <w:rPr>
          <w:rStyle w:val="eop"/>
          <w:rFonts w:asciiTheme="minorHAnsi" w:hAnsiTheme="minorHAnsi" w:cstheme="minorHAnsi"/>
          <w:color w:val="000000"/>
        </w:rPr>
        <w:t> </w:t>
      </w:r>
    </w:p>
    <w:p w14:paraId="10D66373" w14:textId="77777777" w:rsidR="00956F06" w:rsidRPr="003206D6" w:rsidRDefault="00956F06" w:rsidP="00956F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rPr>
      </w:pPr>
    </w:p>
    <w:p w14:paraId="756E7339" w14:textId="1AE87955" w:rsidR="00956F06" w:rsidRPr="003206D6" w:rsidRDefault="00272AB2" w:rsidP="00956F06">
      <w:pPr>
        <w:pStyle w:val="paragraph"/>
        <w:shd w:val="clear" w:color="auto" w:fill="FFFFFF"/>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color w:val="000000"/>
        </w:rPr>
        <w:t xml:space="preserve">Council </w:t>
      </w:r>
      <w:r w:rsidR="00956F06" w:rsidRPr="003206D6">
        <w:rPr>
          <w:rStyle w:val="normaltextrun"/>
          <w:rFonts w:asciiTheme="minorHAnsi" w:hAnsiTheme="minorHAnsi" w:cstheme="minorHAnsi"/>
          <w:color w:val="000000"/>
        </w:rPr>
        <w:t>members must have a minimum of 2 years of experience in the related and respective classification</w:t>
      </w:r>
      <w:r>
        <w:rPr>
          <w:rStyle w:val="normaltextrun"/>
          <w:rFonts w:asciiTheme="minorHAnsi" w:hAnsiTheme="minorHAnsi" w:cstheme="minorHAnsi"/>
          <w:color w:val="000000"/>
        </w:rPr>
        <w:t xml:space="preserve"> (consumer group, field related professional/expert, public member)</w:t>
      </w:r>
      <w:r w:rsidR="00956F06" w:rsidRPr="003206D6">
        <w:rPr>
          <w:rStyle w:val="normaltextrun"/>
          <w:rFonts w:asciiTheme="minorHAnsi" w:hAnsiTheme="minorHAnsi" w:cstheme="minorHAnsi"/>
          <w:color w:val="000000"/>
        </w:rPr>
        <w:t>.</w:t>
      </w:r>
      <w:r w:rsidR="00956F06" w:rsidRPr="003206D6">
        <w:rPr>
          <w:rStyle w:val="eop"/>
          <w:rFonts w:asciiTheme="minorHAnsi" w:hAnsiTheme="minorHAnsi" w:cstheme="minorHAnsi"/>
          <w:color w:val="000000"/>
        </w:rPr>
        <w:t> </w:t>
      </w:r>
    </w:p>
    <w:p w14:paraId="201F2F18" w14:textId="77777777" w:rsidR="00B039A4" w:rsidRPr="003206D6" w:rsidRDefault="00B039A4" w:rsidP="00B039A4">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rPr>
      </w:pPr>
    </w:p>
    <w:p w14:paraId="63B098C2" w14:textId="0143C668" w:rsidR="00B039A4" w:rsidRPr="003206D6" w:rsidRDefault="00B039A4" w:rsidP="00B039A4">
      <w:pPr>
        <w:pStyle w:val="paragraph"/>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Every effort will be made to identify individuals to serve on the Council who are blind and those with low vision having experience related to administration, program management, accreditation, or certification.</w:t>
      </w:r>
      <w:r w:rsidRPr="003206D6">
        <w:rPr>
          <w:rStyle w:val="eop"/>
          <w:rFonts w:asciiTheme="minorHAnsi" w:hAnsiTheme="minorHAnsi" w:cstheme="minorHAnsi"/>
          <w:color w:val="000000"/>
        </w:rPr>
        <w:t> </w:t>
      </w:r>
    </w:p>
    <w:p w14:paraId="08E1272B" w14:textId="77777777" w:rsidR="00B039A4" w:rsidRPr="003206D6" w:rsidRDefault="00B039A4" w:rsidP="00B039A4">
      <w:pPr>
        <w:pStyle w:val="paragraph"/>
        <w:shd w:val="clear" w:color="auto" w:fill="FFFFFF"/>
        <w:spacing w:before="0" w:beforeAutospacing="0" w:after="0" w:afterAutospacing="0"/>
        <w:ind w:left="900"/>
        <w:textAlignment w:val="baseline"/>
        <w:rPr>
          <w:rFonts w:asciiTheme="minorHAnsi" w:hAnsiTheme="minorHAnsi" w:cstheme="minorHAnsi"/>
        </w:rPr>
      </w:pPr>
      <w:r w:rsidRPr="003206D6">
        <w:rPr>
          <w:rStyle w:val="eop"/>
          <w:rFonts w:asciiTheme="minorHAnsi" w:hAnsiTheme="minorHAnsi" w:cstheme="minorHAnsi"/>
          <w:color w:val="000000"/>
        </w:rPr>
        <w:t> </w:t>
      </w:r>
    </w:p>
    <w:p w14:paraId="4BDB0F88" w14:textId="77777777" w:rsidR="00272AB2" w:rsidRDefault="00272AB2">
      <w:pPr>
        <w:rPr>
          <w:rStyle w:val="normaltextrun"/>
          <w:rFonts w:asciiTheme="majorHAnsi" w:eastAsiaTheme="majorEastAsia" w:hAnsiTheme="majorHAnsi" w:cstheme="majorBidi"/>
          <w:b/>
          <w:bCs/>
          <w:color w:val="2F5496" w:themeColor="accent1" w:themeShade="BF"/>
          <w:sz w:val="28"/>
          <w:szCs w:val="28"/>
        </w:rPr>
      </w:pPr>
      <w:r>
        <w:rPr>
          <w:rStyle w:val="normaltextrun"/>
          <w:b/>
          <w:bCs/>
          <w:sz w:val="28"/>
          <w:szCs w:val="28"/>
        </w:rPr>
        <w:br w:type="page"/>
      </w:r>
    </w:p>
    <w:p w14:paraId="6B305F03" w14:textId="0C73A705" w:rsidR="003206D6" w:rsidRDefault="003206D6" w:rsidP="003206D6">
      <w:pPr>
        <w:pStyle w:val="Heading1"/>
        <w:rPr>
          <w:rStyle w:val="normaltextrun"/>
          <w:b/>
          <w:bCs/>
          <w:sz w:val="28"/>
          <w:szCs w:val="28"/>
        </w:rPr>
      </w:pPr>
      <w:bookmarkStart w:id="1" w:name="_Toc147166631"/>
      <w:r>
        <w:rPr>
          <w:rStyle w:val="normaltextrun"/>
          <w:b/>
          <w:bCs/>
          <w:sz w:val="28"/>
          <w:szCs w:val="28"/>
        </w:rPr>
        <w:lastRenderedPageBreak/>
        <w:t>Job Description—Higher Education Accreditation Commission Members</w:t>
      </w:r>
      <w:bookmarkEnd w:id="1"/>
    </w:p>
    <w:p w14:paraId="465B19E7" w14:textId="77777777" w:rsidR="00627029" w:rsidRDefault="00627029" w:rsidP="00AB7581">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p>
    <w:p w14:paraId="2FFD9D18" w14:textId="77777777" w:rsidR="00627029" w:rsidRDefault="00627029" w:rsidP="00627029">
      <w:pPr>
        <w:pStyle w:val="paragraph"/>
        <w:spacing w:before="0" w:beforeAutospacing="0" w:after="0" w:afterAutospacing="0"/>
        <w:textAlignment w:val="baseline"/>
        <w:rPr>
          <w:rStyle w:val="normaltextrun"/>
          <w:rFonts w:asciiTheme="minorHAnsi" w:hAnsiTheme="minorHAnsi" w:cstheme="minorHAnsi"/>
        </w:rPr>
      </w:pPr>
      <w:r w:rsidRPr="003206D6">
        <w:rPr>
          <w:rStyle w:val="eop"/>
          <w:rFonts w:asciiTheme="minorHAnsi" w:hAnsiTheme="minorHAnsi" w:cstheme="minorHAnsi"/>
          <w:color w:val="000000"/>
        </w:rPr>
        <w:t xml:space="preserve">For more information, see the link to the AERAC Policy and Procedures Manual on the website: </w:t>
      </w:r>
      <w:r w:rsidRPr="003206D6">
        <w:rPr>
          <w:rStyle w:val="normaltextrun"/>
          <w:rFonts w:asciiTheme="minorHAnsi" w:hAnsiTheme="minorHAnsi" w:cstheme="minorHAnsi"/>
        </w:rPr>
        <w:t>(</w:t>
      </w:r>
      <w:hyperlink r:id="rId11" w:history="1">
        <w:r w:rsidRPr="004A075F">
          <w:rPr>
            <w:rStyle w:val="Hyperlink"/>
            <w:rFonts w:asciiTheme="minorHAnsi" w:hAnsiTheme="minorHAnsi" w:cstheme="minorHAnsi"/>
            <w:b/>
            <w:bCs/>
          </w:rPr>
          <w:t>https://www.aerbvi.org/accreditation</w:t>
        </w:r>
      </w:hyperlink>
      <w:r w:rsidRPr="003206D6">
        <w:rPr>
          <w:rStyle w:val="normaltextrun"/>
          <w:rFonts w:asciiTheme="minorHAnsi" w:hAnsiTheme="minorHAnsi" w:cstheme="minorHAnsi"/>
        </w:rPr>
        <w:t>).</w:t>
      </w:r>
    </w:p>
    <w:p w14:paraId="073CEF8F" w14:textId="67D3E091" w:rsidR="00B039A4" w:rsidRPr="00272AB2" w:rsidRDefault="00B039A4" w:rsidP="00AB7581">
      <w:pPr>
        <w:pStyle w:val="paragraph"/>
        <w:shd w:val="clear" w:color="auto" w:fill="FFFFFF"/>
        <w:spacing w:before="0" w:beforeAutospacing="0" w:after="0" w:afterAutospacing="0"/>
        <w:textAlignment w:val="baseline"/>
        <w:rPr>
          <w:rFonts w:ascii="Calibri" w:hAnsi="Calibri" w:cs="Calibri"/>
        </w:rPr>
      </w:pPr>
      <w:r w:rsidRPr="003206D6">
        <w:rPr>
          <w:rStyle w:val="eop"/>
          <w:rFonts w:asciiTheme="minorHAnsi" w:hAnsiTheme="minorHAnsi" w:cstheme="minorHAnsi"/>
          <w:color w:val="000000"/>
        </w:rPr>
        <w:t> </w:t>
      </w:r>
    </w:p>
    <w:p w14:paraId="68F80373" w14:textId="33B000CB" w:rsidR="003206D6" w:rsidRDefault="00272AB2" w:rsidP="003206D6">
      <w:pPr>
        <w:pStyle w:val="paragraph"/>
        <w:shd w:val="clear" w:color="auto" w:fill="FFFFFF"/>
        <w:spacing w:before="0" w:beforeAutospacing="0" w:after="0" w:afterAutospacing="0"/>
        <w:textAlignment w:val="baseline"/>
        <w:rPr>
          <w:rFonts w:ascii="Calibri" w:eastAsia="Arial" w:hAnsi="Calibri" w:cs="Calibri"/>
        </w:rPr>
      </w:pPr>
      <w:r w:rsidRPr="00272AB2">
        <w:rPr>
          <w:rFonts w:ascii="Calibri" w:eastAsia="Arial" w:hAnsi="Calibri" w:cs="Calibri"/>
        </w:rPr>
        <w:t>HEAC is responsible for the coordination of the higher education function of the AERAC.</w:t>
      </w:r>
    </w:p>
    <w:p w14:paraId="7AF76773" w14:textId="77777777" w:rsidR="00272AB2" w:rsidRDefault="00272AB2" w:rsidP="003206D6">
      <w:pPr>
        <w:pStyle w:val="paragraph"/>
        <w:shd w:val="clear" w:color="auto" w:fill="FFFFFF"/>
        <w:spacing w:before="0" w:beforeAutospacing="0" w:after="0" w:afterAutospacing="0"/>
        <w:textAlignment w:val="baseline"/>
        <w:rPr>
          <w:rFonts w:ascii="Calibri" w:eastAsia="Arial" w:hAnsi="Calibri" w:cs="Calibri"/>
        </w:rPr>
      </w:pPr>
    </w:p>
    <w:p w14:paraId="7EFB5456" w14:textId="7DEF458B" w:rsidR="00272AB2" w:rsidRPr="00272AB2" w:rsidRDefault="00272AB2" w:rsidP="003206D6">
      <w:pPr>
        <w:pStyle w:val="paragraph"/>
        <w:shd w:val="clear" w:color="auto" w:fill="FFFFFF"/>
        <w:spacing w:before="0" w:beforeAutospacing="0" w:after="0" w:afterAutospacing="0"/>
        <w:textAlignment w:val="baseline"/>
        <w:rPr>
          <w:rStyle w:val="eop"/>
          <w:rFonts w:ascii="Calibri" w:hAnsi="Calibri" w:cs="Calibri"/>
          <w:color w:val="000000"/>
        </w:rPr>
      </w:pPr>
      <w:r>
        <w:rPr>
          <w:rFonts w:ascii="Calibri" w:eastAsia="Arial" w:hAnsi="Calibri" w:cs="Calibri"/>
        </w:rPr>
        <w:t xml:space="preserve">Commission Members are responsible for: </w:t>
      </w:r>
    </w:p>
    <w:p w14:paraId="713E9598" w14:textId="77777777" w:rsidR="00272AB2" w:rsidRDefault="00272AB2" w:rsidP="00272AB2">
      <w:pPr>
        <w:pStyle w:val="ListParagraph"/>
        <w:numPr>
          <w:ilvl w:val="0"/>
          <w:numId w:val="3"/>
        </w:numPr>
        <w:rPr>
          <w:rFonts w:ascii="Calibri" w:eastAsia="Arial" w:hAnsi="Calibri" w:cs="Calibri"/>
          <w:sz w:val="24"/>
          <w:szCs w:val="24"/>
        </w:rPr>
      </w:pPr>
      <w:r w:rsidRPr="00272AB2">
        <w:rPr>
          <w:rFonts w:ascii="Calibri" w:eastAsia="Arial" w:hAnsi="Calibri" w:cs="Calibri"/>
          <w:sz w:val="24"/>
          <w:szCs w:val="24"/>
        </w:rPr>
        <w:t>appointing the panels for each of the program reviews (approving the appointments proposed by the accreditation manager).</w:t>
      </w:r>
    </w:p>
    <w:p w14:paraId="304F535B" w14:textId="77777777" w:rsidR="00272AB2" w:rsidRDefault="00272AB2" w:rsidP="00D2161C">
      <w:pPr>
        <w:pStyle w:val="ListParagraph"/>
        <w:numPr>
          <w:ilvl w:val="0"/>
          <w:numId w:val="3"/>
        </w:numPr>
        <w:rPr>
          <w:rFonts w:ascii="Calibri" w:eastAsia="Arial" w:hAnsi="Calibri" w:cs="Calibri"/>
          <w:sz w:val="24"/>
          <w:szCs w:val="24"/>
        </w:rPr>
      </w:pPr>
      <w:r>
        <w:rPr>
          <w:rFonts w:ascii="Calibri" w:eastAsia="Arial" w:hAnsi="Calibri" w:cs="Calibri"/>
          <w:sz w:val="24"/>
          <w:szCs w:val="24"/>
        </w:rPr>
        <w:t>r</w:t>
      </w:r>
      <w:r w:rsidRPr="00272AB2">
        <w:rPr>
          <w:rFonts w:ascii="Calibri" w:eastAsia="Arial" w:hAnsi="Calibri" w:cs="Calibri"/>
          <w:sz w:val="24"/>
          <w:szCs w:val="24"/>
        </w:rPr>
        <w:t>e</w:t>
      </w:r>
      <w:r>
        <w:rPr>
          <w:rFonts w:ascii="Calibri" w:eastAsia="Arial" w:hAnsi="Calibri" w:cs="Calibri"/>
          <w:sz w:val="24"/>
          <w:szCs w:val="24"/>
        </w:rPr>
        <w:t xml:space="preserve">viewing </w:t>
      </w:r>
      <w:r w:rsidRPr="00272AB2">
        <w:rPr>
          <w:rFonts w:ascii="Calibri" w:eastAsia="Arial" w:hAnsi="Calibri" w:cs="Calibri"/>
          <w:sz w:val="24"/>
          <w:szCs w:val="24"/>
        </w:rPr>
        <w:t xml:space="preserve">the evaluative data and recommendation from each review </w:t>
      </w:r>
      <w:r>
        <w:rPr>
          <w:rFonts w:ascii="Calibri" w:eastAsia="Arial" w:hAnsi="Calibri" w:cs="Calibri"/>
          <w:sz w:val="24"/>
          <w:szCs w:val="24"/>
        </w:rPr>
        <w:t>panel</w:t>
      </w:r>
      <w:r w:rsidRPr="00272AB2">
        <w:rPr>
          <w:rFonts w:ascii="Calibri" w:eastAsia="Arial" w:hAnsi="Calibri" w:cs="Calibri"/>
          <w:sz w:val="24"/>
          <w:szCs w:val="24"/>
        </w:rPr>
        <w:t xml:space="preserve">. </w:t>
      </w:r>
    </w:p>
    <w:p w14:paraId="7C873CBB" w14:textId="77777777" w:rsidR="00272AB2" w:rsidRDefault="00272AB2" w:rsidP="00D2161C">
      <w:pPr>
        <w:pStyle w:val="ListParagraph"/>
        <w:numPr>
          <w:ilvl w:val="0"/>
          <w:numId w:val="3"/>
        </w:numPr>
        <w:rPr>
          <w:rFonts w:ascii="Calibri" w:eastAsia="Arial" w:hAnsi="Calibri" w:cs="Calibri"/>
          <w:sz w:val="24"/>
          <w:szCs w:val="24"/>
        </w:rPr>
      </w:pPr>
      <w:r w:rsidRPr="00272AB2">
        <w:rPr>
          <w:rFonts w:ascii="Calibri" w:eastAsia="Arial" w:hAnsi="Calibri" w:cs="Calibri"/>
          <w:sz w:val="24"/>
          <w:szCs w:val="24"/>
        </w:rPr>
        <w:t>present</w:t>
      </w:r>
      <w:r>
        <w:rPr>
          <w:rFonts w:ascii="Calibri" w:eastAsia="Arial" w:hAnsi="Calibri" w:cs="Calibri"/>
          <w:sz w:val="24"/>
          <w:szCs w:val="24"/>
        </w:rPr>
        <w:t>ing</w:t>
      </w:r>
      <w:r w:rsidRPr="00272AB2">
        <w:rPr>
          <w:rFonts w:ascii="Calibri" w:eastAsia="Arial" w:hAnsi="Calibri" w:cs="Calibri"/>
          <w:sz w:val="24"/>
          <w:szCs w:val="24"/>
        </w:rPr>
        <w:t xml:space="preserve"> </w:t>
      </w:r>
      <w:r>
        <w:rPr>
          <w:rFonts w:ascii="Calibri" w:eastAsia="Arial" w:hAnsi="Calibri" w:cs="Calibri"/>
          <w:sz w:val="24"/>
          <w:szCs w:val="24"/>
        </w:rPr>
        <w:t xml:space="preserve">(through the HEAC Chair) </w:t>
      </w:r>
      <w:r w:rsidRPr="00272AB2">
        <w:rPr>
          <w:rFonts w:ascii="Calibri" w:eastAsia="Arial" w:hAnsi="Calibri" w:cs="Calibri"/>
          <w:sz w:val="24"/>
          <w:szCs w:val="24"/>
        </w:rPr>
        <w:t>a recommendation regarding accreditation status to AER</w:t>
      </w:r>
      <w:r>
        <w:rPr>
          <w:rFonts w:ascii="Calibri" w:eastAsia="Arial" w:hAnsi="Calibri" w:cs="Calibri"/>
          <w:sz w:val="24"/>
          <w:szCs w:val="24"/>
        </w:rPr>
        <w:t xml:space="preserve"> </w:t>
      </w:r>
      <w:r w:rsidRPr="00272AB2">
        <w:rPr>
          <w:rFonts w:ascii="Calibri" w:eastAsia="Arial" w:hAnsi="Calibri" w:cs="Calibri"/>
          <w:sz w:val="24"/>
          <w:szCs w:val="24"/>
        </w:rPr>
        <w:t>A</w:t>
      </w:r>
      <w:r>
        <w:rPr>
          <w:rFonts w:ascii="Calibri" w:eastAsia="Arial" w:hAnsi="Calibri" w:cs="Calibri"/>
          <w:sz w:val="24"/>
          <w:szCs w:val="24"/>
        </w:rPr>
        <w:t xml:space="preserve">ccreditation </w:t>
      </w:r>
      <w:r w:rsidRPr="00272AB2">
        <w:rPr>
          <w:rFonts w:ascii="Calibri" w:eastAsia="Arial" w:hAnsi="Calibri" w:cs="Calibri"/>
          <w:sz w:val="24"/>
          <w:szCs w:val="24"/>
        </w:rPr>
        <w:t>C</w:t>
      </w:r>
      <w:r>
        <w:rPr>
          <w:rFonts w:ascii="Calibri" w:eastAsia="Arial" w:hAnsi="Calibri" w:cs="Calibri"/>
          <w:sz w:val="24"/>
          <w:szCs w:val="24"/>
        </w:rPr>
        <w:t>ouncil</w:t>
      </w:r>
      <w:r w:rsidRPr="00272AB2">
        <w:rPr>
          <w:rFonts w:ascii="Calibri" w:eastAsia="Arial" w:hAnsi="Calibri" w:cs="Calibri"/>
          <w:sz w:val="24"/>
          <w:szCs w:val="24"/>
        </w:rPr>
        <w:t xml:space="preserve">. </w:t>
      </w:r>
    </w:p>
    <w:p w14:paraId="64915177" w14:textId="51D7FCF5" w:rsidR="00272AB2" w:rsidRPr="00272AB2" w:rsidRDefault="00272AB2" w:rsidP="00D2161C">
      <w:pPr>
        <w:pStyle w:val="ListParagraph"/>
        <w:numPr>
          <w:ilvl w:val="0"/>
          <w:numId w:val="3"/>
        </w:numPr>
        <w:rPr>
          <w:rFonts w:ascii="Calibri" w:eastAsia="Arial" w:hAnsi="Calibri" w:cs="Calibri"/>
          <w:sz w:val="24"/>
          <w:szCs w:val="24"/>
        </w:rPr>
      </w:pPr>
      <w:r w:rsidRPr="00272AB2">
        <w:rPr>
          <w:rFonts w:ascii="Calibri" w:eastAsia="Arial" w:hAnsi="Calibri" w:cs="Calibri"/>
          <w:sz w:val="24"/>
          <w:szCs w:val="24"/>
        </w:rPr>
        <w:t>develop</w:t>
      </w:r>
      <w:r>
        <w:rPr>
          <w:rFonts w:ascii="Calibri" w:eastAsia="Arial" w:hAnsi="Calibri" w:cs="Calibri"/>
          <w:sz w:val="24"/>
          <w:szCs w:val="24"/>
        </w:rPr>
        <w:t>ing</w:t>
      </w:r>
      <w:r w:rsidRPr="00272AB2">
        <w:rPr>
          <w:rFonts w:ascii="Calibri" w:eastAsia="Arial" w:hAnsi="Calibri" w:cs="Calibri"/>
          <w:sz w:val="24"/>
          <w:szCs w:val="24"/>
        </w:rPr>
        <w:t xml:space="preserve"> and revisin</w:t>
      </w:r>
      <w:r>
        <w:rPr>
          <w:rFonts w:ascii="Calibri" w:eastAsia="Arial" w:hAnsi="Calibri" w:cs="Calibri"/>
          <w:sz w:val="24"/>
          <w:szCs w:val="24"/>
        </w:rPr>
        <w:t>g</w:t>
      </w:r>
      <w:r w:rsidRPr="00272AB2">
        <w:rPr>
          <w:rFonts w:ascii="Calibri" w:eastAsia="Arial" w:hAnsi="Calibri" w:cs="Calibri"/>
          <w:sz w:val="24"/>
          <w:szCs w:val="24"/>
        </w:rPr>
        <w:t xml:space="preserve"> standards relating to higher education programs. </w:t>
      </w:r>
    </w:p>
    <w:p w14:paraId="45929039" w14:textId="5CBE75F1" w:rsidR="00DA76C0" w:rsidRPr="003206D6" w:rsidRDefault="00DA76C0" w:rsidP="00DA76C0">
      <w:pPr>
        <w:pStyle w:val="paragraph"/>
        <w:spacing w:before="0" w:beforeAutospacing="0" w:after="0" w:afterAutospacing="0"/>
        <w:textAlignment w:val="baseline"/>
        <w:rPr>
          <w:rFonts w:asciiTheme="minorHAnsi" w:hAnsiTheme="minorHAnsi" w:cstheme="minorHAnsi"/>
          <w:color w:val="000000"/>
        </w:rPr>
      </w:pPr>
      <w:r w:rsidRPr="003206D6">
        <w:rPr>
          <w:rStyle w:val="normaltextrun"/>
          <w:rFonts w:asciiTheme="minorHAnsi" w:hAnsiTheme="minorHAnsi" w:cstheme="minorHAnsi"/>
          <w:color w:val="000000"/>
        </w:rPr>
        <w:t>Accordingly, Co</w:t>
      </w:r>
      <w:r>
        <w:rPr>
          <w:rStyle w:val="normaltextrun"/>
          <w:rFonts w:asciiTheme="minorHAnsi" w:hAnsiTheme="minorHAnsi" w:cstheme="minorHAnsi"/>
          <w:color w:val="000000"/>
        </w:rPr>
        <w:t xml:space="preserve">mmission </w:t>
      </w:r>
      <w:r w:rsidRPr="003206D6">
        <w:rPr>
          <w:rStyle w:val="normaltextrun"/>
          <w:rFonts w:asciiTheme="minorHAnsi" w:hAnsiTheme="minorHAnsi" w:cstheme="minorHAnsi"/>
          <w:color w:val="000000"/>
        </w:rPr>
        <w:t>members are required to:</w:t>
      </w:r>
      <w:r w:rsidRPr="003206D6">
        <w:rPr>
          <w:rStyle w:val="eop"/>
          <w:rFonts w:asciiTheme="minorHAnsi" w:hAnsiTheme="minorHAnsi" w:cstheme="minorHAnsi"/>
          <w:color w:val="000000"/>
        </w:rPr>
        <w:t> </w:t>
      </w:r>
    </w:p>
    <w:p w14:paraId="140E7F2C" w14:textId="0B316F70" w:rsidR="00DA76C0" w:rsidRDefault="00DA76C0" w:rsidP="00DA76C0">
      <w:pPr>
        <w:pStyle w:val="paragraph"/>
        <w:numPr>
          <w:ilvl w:val="0"/>
          <w:numId w:val="5"/>
        </w:numPr>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Fully review the final reports of each pending accreditation in advance of casting an accreditation decision vote.</w:t>
      </w:r>
      <w:r w:rsidRPr="003206D6">
        <w:rPr>
          <w:rStyle w:val="eop"/>
          <w:rFonts w:asciiTheme="minorHAnsi" w:hAnsiTheme="minorHAnsi" w:cstheme="minorHAnsi"/>
          <w:color w:val="000000"/>
        </w:rPr>
        <w:t> </w:t>
      </w:r>
    </w:p>
    <w:p w14:paraId="5CAE3E59" w14:textId="77777777" w:rsidR="00DA76C0" w:rsidRDefault="00DA76C0" w:rsidP="00DA76C0">
      <w:pPr>
        <w:pStyle w:val="paragraph"/>
        <w:numPr>
          <w:ilvl w:val="0"/>
          <w:numId w:val="5"/>
        </w:numPr>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Ensure that policy and procedures are followed and announce any conflicts of interests that might exist prior to casting an accreditation vote and, if required, agree to be recused.</w:t>
      </w:r>
      <w:r w:rsidRPr="003206D6">
        <w:rPr>
          <w:rStyle w:val="eop"/>
          <w:rFonts w:asciiTheme="minorHAnsi" w:hAnsiTheme="minorHAnsi" w:cstheme="minorHAnsi"/>
          <w:color w:val="000000"/>
        </w:rPr>
        <w:t> </w:t>
      </w:r>
    </w:p>
    <w:p w14:paraId="1B1CB9BA" w14:textId="77777777" w:rsidR="00DA76C0" w:rsidRDefault="00DA76C0" w:rsidP="00DA76C0">
      <w:pPr>
        <w:pStyle w:val="paragraph"/>
        <w:numPr>
          <w:ilvl w:val="0"/>
          <w:numId w:val="5"/>
        </w:numPr>
        <w:shd w:val="clear" w:color="auto" w:fill="FFFFFF"/>
        <w:spacing w:before="0" w:beforeAutospacing="0" w:after="0" w:afterAutospacing="0"/>
        <w:textAlignment w:val="baseline"/>
        <w:rPr>
          <w:rFonts w:asciiTheme="minorHAnsi" w:hAnsiTheme="minorHAnsi" w:cstheme="minorHAnsi"/>
        </w:rPr>
      </w:pPr>
      <w:r w:rsidRPr="00DA76C0">
        <w:rPr>
          <w:rStyle w:val="normaltextrun"/>
          <w:rFonts w:asciiTheme="minorHAnsi" w:hAnsiTheme="minorHAnsi" w:cstheme="minorHAnsi"/>
          <w:color w:val="000000"/>
        </w:rPr>
        <w:t>Review, discuss, and uphold the integrity of each standard by casting an accreditation decision vote that merits and validates adherence to quality, continuous improvement and optimal client and student outcomes.</w:t>
      </w:r>
      <w:r w:rsidRPr="00DA76C0">
        <w:rPr>
          <w:rStyle w:val="eop"/>
          <w:rFonts w:asciiTheme="minorHAnsi" w:hAnsiTheme="minorHAnsi" w:cstheme="minorHAnsi"/>
          <w:color w:val="000000"/>
        </w:rPr>
        <w:t> </w:t>
      </w:r>
    </w:p>
    <w:p w14:paraId="3316D14E" w14:textId="4CD37E2D" w:rsidR="00DA76C0" w:rsidRPr="00DA76C0" w:rsidRDefault="00DA76C0" w:rsidP="00DA76C0">
      <w:pPr>
        <w:pStyle w:val="paragraph"/>
        <w:numPr>
          <w:ilvl w:val="0"/>
          <w:numId w:val="5"/>
        </w:numPr>
        <w:shd w:val="clear" w:color="auto" w:fill="FFFFFF"/>
        <w:spacing w:before="0" w:beforeAutospacing="0" w:after="0" w:afterAutospacing="0"/>
        <w:textAlignment w:val="baseline"/>
        <w:rPr>
          <w:rFonts w:asciiTheme="minorHAnsi" w:hAnsiTheme="minorHAnsi" w:cstheme="minorHAnsi"/>
        </w:rPr>
      </w:pPr>
      <w:r w:rsidRPr="00DA76C0">
        <w:rPr>
          <w:rStyle w:val="normaltextrun"/>
          <w:rFonts w:asciiTheme="minorHAnsi" w:hAnsiTheme="minorHAnsi" w:cstheme="minorHAnsi"/>
          <w:color w:val="000000"/>
        </w:rPr>
        <w:t xml:space="preserve">Uphold the following guiding principles: accountability, transparency, outcomes </w:t>
      </w:r>
      <w:proofErr w:type="gramStart"/>
      <w:r w:rsidRPr="00DA76C0">
        <w:rPr>
          <w:rStyle w:val="normaltextrun"/>
          <w:rFonts w:asciiTheme="minorHAnsi" w:hAnsiTheme="minorHAnsi" w:cstheme="minorHAnsi"/>
          <w:color w:val="000000"/>
        </w:rPr>
        <w:t>focused, and</w:t>
      </w:r>
      <w:proofErr w:type="gramEnd"/>
      <w:r w:rsidRPr="00DA76C0">
        <w:rPr>
          <w:rStyle w:val="normaltextrun"/>
          <w:rFonts w:asciiTheme="minorHAnsi" w:hAnsiTheme="minorHAnsi" w:cstheme="minorHAnsi"/>
          <w:color w:val="000000"/>
        </w:rPr>
        <w:t xml:space="preserve"> provide fair and equitable consideration.</w:t>
      </w:r>
      <w:r w:rsidRPr="00DA76C0">
        <w:rPr>
          <w:rStyle w:val="eop"/>
          <w:rFonts w:asciiTheme="minorHAnsi" w:hAnsiTheme="minorHAnsi" w:cstheme="minorHAnsi"/>
          <w:color w:val="000000"/>
        </w:rPr>
        <w:t> </w:t>
      </w:r>
    </w:p>
    <w:p w14:paraId="21A4AD21" w14:textId="77777777" w:rsidR="00DA76C0" w:rsidRDefault="00DA76C0" w:rsidP="00272AB2">
      <w:pPr>
        <w:pStyle w:val="paragraph"/>
        <w:shd w:val="clear" w:color="auto" w:fill="FFFFFF"/>
        <w:spacing w:before="0" w:beforeAutospacing="0" w:after="0" w:afterAutospacing="0"/>
        <w:textAlignment w:val="baseline"/>
        <w:rPr>
          <w:rFonts w:ascii="Calibri" w:eastAsia="Arial" w:hAnsi="Calibri" w:cs="Calibri"/>
        </w:rPr>
      </w:pPr>
    </w:p>
    <w:p w14:paraId="605CD62C" w14:textId="458BDCDC" w:rsidR="00272AB2" w:rsidRPr="00272AB2" w:rsidRDefault="00272AB2" w:rsidP="00272AB2">
      <w:pPr>
        <w:pStyle w:val="paragraph"/>
        <w:shd w:val="clear" w:color="auto" w:fill="FFFFFF"/>
        <w:spacing w:before="0" w:beforeAutospacing="0" w:after="0" w:afterAutospacing="0"/>
        <w:textAlignment w:val="baseline"/>
        <w:rPr>
          <w:rStyle w:val="eop"/>
          <w:rFonts w:ascii="Calibri" w:hAnsi="Calibri" w:cs="Calibri"/>
          <w:color w:val="000000"/>
        </w:rPr>
      </w:pPr>
      <w:r w:rsidRPr="00272AB2">
        <w:rPr>
          <w:rFonts w:ascii="Calibri" w:eastAsia="Arial" w:hAnsi="Calibri" w:cs="Calibri"/>
        </w:rPr>
        <w:t>Members hold three-year staggered terms. Term limits, Recruitment, Resignations and Removal policies for AERAC also apply to HEAC.</w:t>
      </w:r>
    </w:p>
    <w:p w14:paraId="5D1A912C" w14:textId="77777777" w:rsidR="003206D6" w:rsidRDefault="003206D6" w:rsidP="003206D6">
      <w:pPr>
        <w:pStyle w:val="paragraph"/>
        <w:shd w:val="clear" w:color="auto" w:fill="FFFFFF"/>
        <w:spacing w:before="0" w:beforeAutospacing="0" w:after="0" w:afterAutospacing="0"/>
        <w:textAlignment w:val="baseline"/>
        <w:rPr>
          <w:rStyle w:val="eop"/>
          <w:rFonts w:asciiTheme="minorHAnsi" w:hAnsiTheme="minorHAnsi" w:cstheme="minorHAnsi"/>
          <w:color w:val="000000"/>
        </w:rPr>
      </w:pPr>
    </w:p>
    <w:p w14:paraId="5161493C" w14:textId="0DA4A5CE" w:rsidR="00C62512" w:rsidRPr="003206D6" w:rsidRDefault="00C62512" w:rsidP="00C62512">
      <w:pPr>
        <w:pStyle w:val="paragraph"/>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 xml:space="preserve">Every effort will be made to identify individuals to serve on the </w:t>
      </w:r>
      <w:r>
        <w:rPr>
          <w:rStyle w:val="normaltextrun"/>
          <w:rFonts w:asciiTheme="minorHAnsi" w:hAnsiTheme="minorHAnsi" w:cstheme="minorHAnsi"/>
          <w:color w:val="000000"/>
        </w:rPr>
        <w:t xml:space="preserve">Commission </w:t>
      </w:r>
      <w:r w:rsidRPr="003206D6">
        <w:rPr>
          <w:rStyle w:val="normaltextrun"/>
          <w:rFonts w:asciiTheme="minorHAnsi" w:hAnsiTheme="minorHAnsi" w:cstheme="minorHAnsi"/>
          <w:color w:val="000000"/>
        </w:rPr>
        <w:t>who are blind and those with low vision having experience related to administration, program management, accreditation, or certification.</w:t>
      </w:r>
      <w:r w:rsidRPr="003206D6">
        <w:rPr>
          <w:rStyle w:val="eop"/>
          <w:rFonts w:asciiTheme="minorHAnsi" w:hAnsiTheme="minorHAnsi" w:cstheme="minorHAnsi"/>
          <w:color w:val="000000"/>
        </w:rPr>
        <w:t> </w:t>
      </w:r>
    </w:p>
    <w:p w14:paraId="5F02384C" w14:textId="77777777" w:rsidR="00272AB2" w:rsidRDefault="00272AB2">
      <w:pPr>
        <w:rPr>
          <w:rStyle w:val="normaltextrun"/>
          <w:rFonts w:asciiTheme="majorHAnsi" w:eastAsiaTheme="majorEastAsia" w:hAnsiTheme="majorHAnsi" w:cstheme="majorBidi"/>
          <w:b/>
          <w:bCs/>
          <w:color w:val="2F5496" w:themeColor="accent1" w:themeShade="BF"/>
          <w:sz w:val="28"/>
          <w:szCs w:val="28"/>
        </w:rPr>
      </w:pPr>
      <w:r>
        <w:rPr>
          <w:rStyle w:val="normaltextrun"/>
          <w:b/>
          <w:bCs/>
          <w:sz w:val="28"/>
          <w:szCs w:val="28"/>
        </w:rPr>
        <w:br w:type="page"/>
      </w:r>
    </w:p>
    <w:p w14:paraId="739FDD52" w14:textId="2DEFAE66" w:rsidR="003206D6" w:rsidRDefault="003206D6" w:rsidP="003206D6">
      <w:pPr>
        <w:pStyle w:val="Heading1"/>
        <w:rPr>
          <w:rStyle w:val="normaltextrun"/>
          <w:b/>
          <w:bCs/>
          <w:sz w:val="28"/>
          <w:szCs w:val="28"/>
        </w:rPr>
      </w:pPr>
      <w:bookmarkStart w:id="2" w:name="_Toc147166632"/>
      <w:r>
        <w:rPr>
          <w:rStyle w:val="normaltextrun"/>
          <w:b/>
          <w:bCs/>
          <w:sz w:val="28"/>
          <w:szCs w:val="28"/>
        </w:rPr>
        <w:lastRenderedPageBreak/>
        <w:t>Job Description—Organizations and Schools Accreditation Commission Members</w:t>
      </w:r>
      <w:bookmarkEnd w:id="2"/>
    </w:p>
    <w:p w14:paraId="631E4484" w14:textId="77777777" w:rsidR="00272AB2" w:rsidRPr="00272AB2" w:rsidRDefault="00272AB2" w:rsidP="003206D6">
      <w:pPr>
        <w:pStyle w:val="paragraph"/>
        <w:shd w:val="clear" w:color="auto" w:fill="FFFFFF"/>
        <w:spacing w:before="0" w:beforeAutospacing="0" w:after="0" w:afterAutospacing="0"/>
        <w:textAlignment w:val="baseline"/>
        <w:rPr>
          <w:rStyle w:val="eop"/>
          <w:rFonts w:ascii="Calibri" w:hAnsi="Calibri" w:cs="Calibri"/>
          <w:color w:val="000000"/>
        </w:rPr>
      </w:pPr>
    </w:p>
    <w:p w14:paraId="46FAD798" w14:textId="77777777" w:rsidR="00627029" w:rsidRDefault="00627029" w:rsidP="00627029">
      <w:pPr>
        <w:pStyle w:val="paragraph"/>
        <w:spacing w:before="0" w:beforeAutospacing="0" w:after="0" w:afterAutospacing="0"/>
        <w:textAlignment w:val="baseline"/>
        <w:rPr>
          <w:rStyle w:val="normaltextrun"/>
          <w:rFonts w:asciiTheme="minorHAnsi" w:hAnsiTheme="minorHAnsi" w:cstheme="minorHAnsi"/>
        </w:rPr>
      </w:pPr>
      <w:r w:rsidRPr="003206D6">
        <w:rPr>
          <w:rStyle w:val="eop"/>
          <w:rFonts w:asciiTheme="minorHAnsi" w:hAnsiTheme="minorHAnsi" w:cstheme="minorHAnsi"/>
          <w:color w:val="000000"/>
        </w:rPr>
        <w:t xml:space="preserve">For more information, see the link to the AERAC Policy and Procedures Manual on the website: </w:t>
      </w:r>
      <w:r w:rsidRPr="003206D6">
        <w:rPr>
          <w:rStyle w:val="normaltextrun"/>
          <w:rFonts w:asciiTheme="minorHAnsi" w:hAnsiTheme="minorHAnsi" w:cstheme="minorHAnsi"/>
        </w:rPr>
        <w:t>(</w:t>
      </w:r>
      <w:hyperlink r:id="rId12" w:history="1">
        <w:r w:rsidRPr="004A075F">
          <w:rPr>
            <w:rStyle w:val="Hyperlink"/>
            <w:rFonts w:asciiTheme="minorHAnsi" w:hAnsiTheme="minorHAnsi" w:cstheme="minorHAnsi"/>
            <w:b/>
            <w:bCs/>
          </w:rPr>
          <w:t>https://www.aerbvi.org/accreditation</w:t>
        </w:r>
      </w:hyperlink>
      <w:r w:rsidRPr="003206D6">
        <w:rPr>
          <w:rStyle w:val="normaltextrun"/>
          <w:rFonts w:asciiTheme="minorHAnsi" w:hAnsiTheme="minorHAnsi" w:cstheme="minorHAnsi"/>
        </w:rPr>
        <w:t>).</w:t>
      </w:r>
    </w:p>
    <w:p w14:paraId="6B87775B" w14:textId="77777777" w:rsidR="00627029" w:rsidRDefault="00627029" w:rsidP="003206D6">
      <w:pPr>
        <w:pStyle w:val="paragraph"/>
        <w:shd w:val="clear" w:color="auto" w:fill="FFFFFF"/>
        <w:spacing w:before="0" w:beforeAutospacing="0" w:after="0" w:afterAutospacing="0"/>
        <w:textAlignment w:val="baseline"/>
        <w:rPr>
          <w:rFonts w:ascii="Calibri" w:eastAsia="Arial" w:hAnsi="Calibri" w:cs="Calibri"/>
        </w:rPr>
      </w:pPr>
    </w:p>
    <w:p w14:paraId="47BEEC2F" w14:textId="2F8063F5" w:rsidR="00B039A4" w:rsidRPr="003206D6" w:rsidRDefault="00272AB2" w:rsidP="003206D6">
      <w:pPr>
        <w:pStyle w:val="paragraph"/>
        <w:shd w:val="clear" w:color="auto" w:fill="FFFFFF"/>
        <w:spacing w:before="0" w:beforeAutospacing="0" w:after="0" w:afterAutospacing="0"/>
        <w:textAlignment w:val="baseline"/>
        <w:rPr>
          <w:rFonts w:asciiTheme="minorHAnsi" w:hAnsiTheme="minorHAnsi" w:cstheme="minorHAnsi"/>
        </w:rPr>
      </w:pPr>
      <w:r w:rsidRPr="00272AB2">
        <w:rPr>
          <w:rFonts w:ascii="Calibri" w:eastAsia="Arial" w:hAnsi="Calibri" w:cs="Calibri"/>
        </w:rPr>
        <w:t xml:space="preserve">OSAC is responsible for the coordination of the organizations and </w:t>
      </w:r>
      <w:proofErr w:type="gramStart"/>
      <w:r w:rsidRPr="00272AB2">
        <w:rPr>
          <w:rFonts w:ascii="Calibri" w:eastAsia="Arial" w:hAnsi="Calibri" w:cs="Calibri"/>
        </w:rPr>
        <w:t>schools</w:t>
      </w:r>
      <w:proofErr w:type="gramEnd"/>
      <w:r w:rsidRPr="00272AB2">
        <w:rPr>
          <w:rFonts w:ascii="Calibri" w:eastAsia="Arial" w:hAnsi="Calibri" w:cs="Calibri"/>
        </w:rPr>
        <w:t xml:space="preserve"> accreditation function of the AERAC.</w:t>
      </w:r>
      <w:r w:rsidR="00B039A4" w:rsidRPr="003206D6">
        <w:rPr>
          <w:rStyle w:val="eop"/>
          <w:rFonts w:asciiTheme="minorHAnsi" w:hAnsiTheme="minorHAnsi" w:cstheme="minorHAnsi"/>
          <w:color w:val="000000"/>
        </w:rPr>
        <w:t> </w:t>
      </w:r>
    </w:p>
    <w:p w14:paraId="02779980" w14:textId="77777777" w:rsidR="00B039A4" w:rsidRPr="003206D6" w:rsidRDefault="00B039A4" w:rsidP="00B039A4">
      <w:pPr>
        <w:pStyle w:val="paragraph"/>
        <w:shd w:val="clear" w:color="auto" w:fill="FFFFFF"/>
        <w:spacing w:before="0" w:beforeAutospacing="0" w:after="0" w:afterAutospacing="0"/>
        <w:ind w:left="810"/>
        <w:textAlignment w:val="baseline"/>
        <w:rPr>
          <w:rFonts w:asciiTheme="minorHAnsi" w:hAnsiTheme="minorHAnsi" w:cstheme="minorHAnsi"/>
        </w:rPr>
      </w:pPr>
      <w:r w:rsidRPr="003206D6">
        <w:rPr>
          <w:rStyle w:val="normaltextrun"/>
          <w:rFonts w:asciiTheme="minorHAnsi" w:hAnsiTheme="minorHAnsi" w:cstheme="minorHAnsi"/>
          <w:color w:val="000000"/>
        </w:rPr>
        <w:t> </w:t>
      </w:r>
      <w:r w:rsidRPr="003206D6">
        <w:rPr>
          <w:rStyle w:val="eop"/>
          <w:rFonts w:asciiTheme="minorHAnsi" w:hAnsiTheme="minorHAnsi" w:cstheme="minorHAnsi"/>
          <w:color w:val="000000"/>
        </w:rPr>
        <w:t> </w:t>
      </w:r>
    </w:p>
    <w:p w14:paraId="1C3BF08D" w14:textId="2908B1B7" w:rsidR="00B039A4" w:rsidRDefault="00272AB2" w:rsidP="00272AB2">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Commission members are responsible for:</w:t>
      </w:r>
    </w:p>
    <w:p w14:paraId="1130DA33" w14:textId="77777777" w:rsidR="00272AB2" w:rsidRDefault="00272AB2" w:rsidP="00272AB2">
      <w:pPr>
        <w:pStyle w:val="ListParagraph"/>
        <w:numPr>
          <w:ilvl w:val="0"/>
          <w:numId w:val="4"/>
        </w:numPr>
        <w:rPr>
          <w:rFonts w:ascii="Calibri" w:eastAsia="Arial" w:hAnsi="Calibri" w:cs="Calibri"/>
          <w:sz w:val="24"/>
          <w:szCs w:val="24"/>
        </w:rPr>
      </w:pPr>
      <w:r w:rsidRPr="00272AB2">
        <w:rPr>
          <w:rFonts w:ascii="Calibri" w:eastAsia="Arial" w:hAnsi="Calibri" w:cs="Calibri"/>
          <w:sz w:val="24"/>
          <w:szCs w:val="24"/>
        </w:rPr>
        <w:t>appointing the panels for each of the program reviews (approving the appointments proposed by the accreditation manager).</w:t>
      </w:r>
    </w:p>
    <w:p w14:paraId="1A2F8DFA" w14:textId="77777777" w:rsidR="00272AB2" w:rsidRDefault="00272AB2" w:rsidP="00272AB2">
      <w:pPr>
        <w:pStyle w:val="ListParagraph"/>
        <w:numPr>
          <w:ilvl w:val="0"/>
          <w:numId w:val="4"/>
        </w:numPr>
        <w:rPr>
          <w:rFonts w:ascii="Calibri" w:eastAsia="Arial" w:hAnsi="Calibri" w:cs="Calibri"/>
          <w:sz w:val="24"/>
          <w:szCs w:val="24"/>
        </w:rPr>
      </w:pPr>
      <w:r>
        <w:rPr>
          <w:rFonts w:ascii="Calibri" w:eastAsia="Arial" w:hAnsi="Calibri" w:cs="Calibri"/>
          <w:sz w:val="24"/>
          <w:szCs w:val="24"/>
        </w:rPr>
        <w:t>r</w:t>
      </w:r>
      <w:r w:rsidRPr="00272AB2">
        <w:rPr>
          <w:rFonts w:ascii="Calibri" w:eastAsia="Arial" w:hAnsi="Calibri" w:cs="Calibri"/>
          <w:sz w:val="24"/>
          <w:szCs w:val="24"/>
        </w:rPr>
        <w:t>e</w:t>
      </w:r>
      <w:r>
        <w:rPr>
          <w:rFonts w:ascii="Calibri" w:eastAsia="Arial" w:hAnsi="Calibri" w:cs="Calibri"/>
          <w:sz w:val="24"/>
          <w:szCs w:val="24"/>
        </w:rPr>
        <w:t xml:space="preserve">viewing </w:t>
      </w:r>
      <w:r w:rsidRPr="00272AB2">
        <w:rPr>
          <w:rFonts w:ascii="Calibri" w:eastAsia="Arial" w:hAnsi="Calibri" w:cs="Calibri"/>
          <w:sz w:val="24"/>
          <w:szCs w:val="24"/>
        </w:rPr>
        <w:t xml:space="preserve">the evaluative data and recommendation from each review </w:t>
      </w:r>
      <w:r>
        <w:rPr>
          <w:rFonts w:ascii="Calibri" w:eastAsia="Arial" w:hAnsi="Calibri" w:cs="Calibri"/>
          <w:sz w:val="24"/>
          <w:szCs w:val="24"/>
        </w:rPr>
        <w:t>panel</w:t>
      </w:r>
      <w:r w:rsidRPr="00272AB2">
        <w:rPr>
          <w:rFonts w:ascii="Calibri" w:eastAsia="Arial" w:hAnsi="Calibri" w:cs="Calibri"/>
          <w:sz w:val="24"/>
          <w:szCs w:val="24"/>
        </w:rPr>
        <w:t xml:space="preserve">. </w:t>
      </w:r>
    </w:p>
    <w:p w14:paraId="2D66732F" w14:textId="77777777" w:rsidR="00272AB2" w:rsidRDefault="00272AB2" w:rsidP="00272AB2">
      <w:pPr>
        <w:pStyle w:val="ListParagraph"/>
        <w:numPr>
          <w:ilvl w:val="0"/>
          <w:numId w:val="4"/>
        </w:numPr>
        <w:rPr>
          <w:rFonts w:ascii="Calibri" w:eastAsia="Arial" w:hAnsi="Calibri" w:cs="Calibri"/>
          <w:sz w:val="24"/>
          <w:szCs w:val="24"/>
        </w:rPr>
      </w:pPr>
      <w:r w:rsidRPr="00272AB2">
        <w:rPr>
          <w:rFonts w:ascii="Calibri" w:eastAsia="Arial" w:hAnsi="Calibri" w:cs="Calibri"/>
          <w:sz w:val="24"/>
          <w:szCs w:val="24"/>
        </w:rPr>
        <w:t>present</w:t>
      </w:r>
      <w:r>
        <w:rPr>
          <w:rFonts w:ascii="Calibri" w:eastAsia="Arial" w:hAnsi="Calibri" w:cs="Calibri"/>
          <w:sz w:val="24"/>
          <w:szCs w:val="24"/>
        </w:rPr>
        <w:t>ing</w:t>
      </w:r>
      <w:r w:rsidRPr="00272AB2">
        <w:rPr>
          <w:rFonts w:ascii="Calibri" w:eastAsia="Arial" w:hAnsi="Calibri" w:cs="Calibri"/>
          <w:sz w:val="24"/>
          <w:szCs w:val="24"/>
        </w:rPr>
        <w:t xml:space="preserve"> </w:t>
      </w:r>
      <w:r>
        <w:rPr>
          <w:rFonts w:ascii="Calibri" w:eastAsia="Arial" w:hAnsi="Calibri" w:cs="Calibri"/>
          <w:sz w:val="24"/>
          <w:szCs w:val="24"/>
        </w:rPr>
        <w:t xml:space="preserve">(through the HEAC Chair) </w:t>
      </w:r>
      <w:r w:rsidRPr="00272AB2">
        <w:rPr>
          <w:rFonts w:ascii="Calibri" w:eastAsia="Arial" w:hAnsi="Calibri" w:cs="Calibri"/>
          <w:sz w:val="24"/>
          <w:szCs w:val="24"/>
        </w:rPr>
        <w:t>a recommendation regarding accreditation status to AER</w:t>
      </w:r>
      <w:r>
        <w:rPr>
          <w:rFonts w:ascii="Calibri" w:eastAsia="Arial" w:hAnsi="Calibri" w:cs="Calibri"/>
          <w:sz w:val="24"/>
          <w:szCs w:val="24"/>
        </w:rPr>
        <w:t xml:space="preserve"> </w:t>
      </w:r>
      <w:r w:rsidRPr="00272AB2">
        <w:rPr>
          <w:rFonts w:ascii="Calibri" w:eastAsia="Arial" w:hAnsi="Calibri" w:cs="Calibri"/>
          <w:sz w:val="24"/>
          <w:szCs w:val="24"/>
        </w:rPr>
        <w:t>A</w:t>
      </w:r>
      <w:r>
        <w:rPr>
          <w:rFonts w:ascii="Calibri" w:eastAsia="Arial" w:hAnsi="Calibri" w:cs="Calibri"/>
          <w:sz w:val="24"/>
          <w:szCs w:val="24"/>
        </w:rPr>
        <w:t xml:space="preserve">ccreditation </w:t>
      </w:r>
      <w:r w:rsidRPr="00272AB2">
        <w:rPr>
          <w:rFonts w:ascii="Calibri" w:eastAsia="Arial" w:hAnsi="Calibri" w:cs="Calibri"/>
          <w:sz w:val="24"/>
          <w:szCs w:val="24"/>
        </w:rPr>
        <w:t>C</w:t>
      </w:r>
      <w:r>
        <w:rPr>
          <w:rFonts w:ascii="Calibri" w:eastAsia="Arial" w:hAnsi="Calibri" w:cs="Calibri"/>
          <w:sz w:val="24"/>
          <w:szCs w:val="24"/>
        </w:rPr>
        <w:t>ouncil</w:t>
      </w:r>
      <w:r w:rsidRPr="00272AB2">
        <w:rPr>
          <w:rFonts w:ascii="Calibri" w:eastAsia="Arial" w:hAnsi="Calibri" w:cs="Calibri"/>
          <w:sz w:val="24"/>
          <w:szCs w:val="24"/>
        </w:rPr>
        <w:t xml:space="preserve">. </w:t>
      </w:r>
    </w:p>
    <w:p w14:paraId="4E5D90DD" w14:textId="77777777" w:rsidR="00272AB2" w:rsidRPr="00272AB2" w:rsidRDefault="00272AB2" w:rsidP="00272AB2">
      <w:pPr>
        <w:pStyle w:val="ListParagraph"/>
        <w:numPr>
          <w:ilvl w:val="0"/>
          <w:numId w:val="4"/>
        </w:numPr>
        <w:rPr>
          <w:rFonts w:ascii="Calibri" w:eastAsia="Arial" w:hAnsi="Calibri" w:cs="Calibri"/>
          <w:sz w:val="24"/>
          <w:szCs w:val="24"/>
        </w:rPr>
      </w:pPr>
      <w:r w:rsidRPr="00272AB2">
        <w:rPr>
          <w:rFonts w:ascii="Calibri" w:eastAsia="Arial" w:hAnsi="Calibri" w:cs="Calibri"/>
          <w:sz w:val="24"/>
          <w:szCs w:val="24"/>
        </w:rPr>
        <w:t>develop</w:t>
      </w:r>
      <w:r>
        <w:rPr>
          <w:rFonts w:ascii="Calibri" w:eastAsia="Arial" w:hAnsi="Calibri" w:cs="Calibri"/>
          <w:sz w:val="24"/>
          <w:szCs w:val="24"/>
        </w:rPr>
        <w:t>ing</w:t>
      </w:r>
      <w:r w:rsidRPr="00272AB2">
        <w:rPr>
          <w:rFonts w:ascii="Calibri" w:eastAsia="Arial" w:hAnsi="Calibri" w:cs="Calibri"/>
          <w:sz w:val="24"/>
          <w:szCs w:val="24"/>
        </w:rPr>
        <w:t xml:space="preserve"> and revisin</w:t>
      </w:r>
      <w:r>
        <w:rPr>
          <w:rFonts w:ascii="Calibri" w:eastAsia="Arial" w:hAnsi="Calibri" w:cs="Calibri"/>
          <w:sz w:val="24"/>
          <w:szCs w:val="24"/>
        </w:rPr>
        <w:t>g</w:t>
      </w:r>
      <w:r w:rsidRPr="00272AB2">
        <w:rPr>
          <w:rFonts w:ascii="Calibri" w:eastAsia="Arial" w:hAnsi="Calibri" w:cs="Calibri"/>
          <w:sz w:val="24"/>
          <w:szCs w:val="24"/>
        </w:rPr>
        <w:t xml:space="preserve"> standards relating to higher education programs. </w:t>
      </w:r>
    </w:p>
    <w:p w14:paraId="6E5C8143" w14:textId="77777777" w:rsidR="00DA76C0" w:rsidRPr="003206D6" w:rsidRDefault="00DA76C0" w:rsidP="00DA76C0">
      <w:pPr>
        <w:pStyle w:val="paragraph"/>
        <w:spacing w:before="0" w:beforeAutospacing="0" w:after="0" w:afterAutospacing="0"/>
        <w:textAlignment w:val="baseline"/>
        <w:rPr>
          <w:rFonts w:asciiTheme="minorHAnsi" w:hAnsiTheme="minorHAnsi" w:cstheme="minorHAnsi"/>
          <w:color w:val="000000"/>
        </w:rPr>
      </w:pPr>
      <w:r w:rsidRPr="003206D6">
        <w:rPr>
          <w:rStyle w:val="normaltextrun"/>
          <w:rFonts w:asciiTheme="minorHAnsi" w:hAnsiTheme="minorHAnsi" w:cstheme="minorHAnsi"/>
          <w:color w:val="000000"/>
        </w:rPr>
        <w:t>Accordingly, Co</w:t>
      </w:r>
      <w:r>
        <w:rPr>
          <w:rStyle w:val="normaltextrun"/>
          <w:rFonts w:asciiTheme="minorHAnsi" w:hAnsiTheme="minorHAnsi" w:cstheme="minorHAnsi"/>
          <w:color w:val="000000"/>
        </w:rPr>
        <w:t xml:space="preserve">mmission </w:t>
      </w:r>
      <w:r w:rsidRPr="003206D6">
        <w:rPr>
          <w:rStyle w:val="normaltextrun"/>
          <w:rFonts w:asciiTheme="minorHAnsi" w:hAnsiTheme="minorHAnsi" w:cstheme="minorHAnsi"/>
          <w:color w:val="000000"/>
        </w:rPr>
        <w:t>members are required to:</w:t>
      </w:r>
      <w:r w:rsidRPr="003206D6">
        <w:rPr>
          <w:rStyle w:val="eop"/>
          <w:rFonts w:asciiTheme="minorHAnsi" w:hAnsiTheme="minorHAnsi" w:cstheme="minorHAnsi"/>
          <w:color w:val="000000"/>
        </w:rPr>
        <w:t> </w:t>
      </w:r>
    </w:p>
    <w:p w14:paraId="6DD7D555" w14:textId="77777777" w:rsidR="00DA76C0" w:rsidRDefault="00DA76C0" w:rsidP="00DA76C0">
      <w:pPr>
        <w:pStyle w:val="paragraph"/>
        <w:numPr>
          <w:ilvl w:val="0"/>
          <w:numId w:val="6"/>
        </w:numPr>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Fully review the final reports of each pending accreditation in advance of casting an accreditation decision vote.</w:t>
      </w:r>
      <w:r w:rsidRPr="003206D6">
        <w:rPr>
          <w:rStyle w:val="eop"/>
          <w:rFonts w:asciiTheme="minorHAnsi" w:hAnsiTheme="minorHAnsi" w:cstheme="minorHAnsi"/>
          <w:color w:val="000000"/>
        </w:rPr>
        <w:t> </w:t>
      </w:r>
    </w:p>
    <w:p w14:paraId="0C201099" w14:textId="77777777" w:rsidR="00DA76C0" w:rsidRDefault="00DA76C0" w:rsidP="00DA76C0">
      <w:pPr>
        <w:pStyle w:val="paragraph"/>
        <w:numPr>
          <w:ilvl w:val="0"/>
          <w:numId w:val="6"/>
        </w:numPr>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Ensure that policy and procedures are followed and announce any conflicts of interests that might exist prior to casting an accreditation vote and, if required, agree to be recused.</w:t>
      </w:r>
      <w:r w:rsidRPr="003206D6">
        <w:rPr>
          <w:rStyle w:val="eop"/>
          <w:rFonts w:asciiTheme="minorHAnsi" w:hAnsiTheme="minorHAnsi" w:cstheme="minorHAnsi"/>
          <w:color w:val="000000"/>
        </w:rPr>
        <w:t> </w:t>
      </w:r>
    </w:p>
    <w:p w14:paraId="452974A8" w14:textId="77777777" w:rsidR="00DA76C0" w:rsidRDefault="00DA76C0" w:rsidP="00DA76C0">
      <w:pPr>
        <w:pStyle w:val="paragraph"/>
        <w:numPr>
          <w:ilvl w:val="0"/>
          <w:numId w:val="6"/>
        </w:numPr>
        <w:shd w:val="clear" w:color="auto" w:fill="FFFFFF"/>
        <w:spacing w:before="0" w:beforeAutospacing="0" w:after="0" w:afterAutospacing="0"/>
        <w:textAlignment w:val="baseline"/>
        <w:rPr>
          <w:rFonts w:asciiTheme="minorHAnsi" w:hAnsiTheme="minorHAnsi" w:cstheme="minorHAnsi"/>
        </w:rPr>
      </w:pPr>
      <w:r w:rsidRPr="00DA76C0">
        <w:rPr>
          <w:rStyle w:val="normaltextrun"/>
          <w:rFonts w:asciiTheme="minorHAnsi" w:hAnsiTheme="minorHAnsi" w:cstheme="minorHAnsi"/>
          <w:color w:val="000000"/>
        </w:rPr>
        <w:t>Review, discuss, and uphold the integrity of each standard by casting an accreditation decision vote that merits and validates adherence to quality, continuous improvement and optimal client and student outcomes.</w:t>
      </w:r>
      <w:r w:rsidRPr="00DA76C0">
        <w:rPr>
          <w:rStyle w:val="eop"/>
          <w:rFonts w:asciiTheme="minorHAnsi" w:hAnsiTheme="minorHAnsi" w:cstheme="minorHAnsi"/>
          <w:color w:val="000000"/>
        </w:rPr>
        <w:t> </w:t>
      </w:r>
    </w:p>
    <w:p w14:paraId="626D17E9" w14:textId="77777777" w:rsidR="00DA76C0" w:rsidRPr="00DA76C0" w:rsidRDefault="00DA76C0" w:rsidP="00DA76C0">
      <w:pPr>
        <w:pStyle w:val="paragraph"/>
        <w:numPr>
          <w:ilvl w:val="0"/>
          <w:numId w:val="6"/>
        </w:numPr>
        <w:shd w:val="clear" w:color="auto" w:fill="FFFFFF"/>
        <w:spacing w:before="0" w:beforeAutospacing="0" w:after="0" w:afterAutospacing="0"/>
        <w:textAlignment w:val="baseline"/>
        <w:rPr>
          <w:rFonts w:asciiTheme="minorHAnsi" w:hAnsiTheme="minorHAnsi" w:cstheme="minorHAnsi"/>
        </w:rPr>
      </w:pPr>
      <w:r w:rsidRPr="00DA76C0">
        <w:rPr>
          <w:rStyle w:val="normaltextrun"/>
          <w:rFonts w:asciiTheme="minorHAnsi" w:hAnsiTheme="minorHAnsi" w:cstheme="minorHAnsi"/>
          <w:color w:val="000000"/>
        </w:rPr>
        <w:t xml:space="preserve">Uphold the following guiding principles: accountability, transparency, outcomes </w:t>
      </w:r>
      <w:proofErr w:type="gramStart"/>
      <w:r w:rsidRPr="00DA76C0">
        <w:rPr>
          <w:rStyle w:val="normaltextrun"/>
          <w:rFonts w:asciiTheme="minorHAnsi" w:hAnsiTheme="minorHAnsi" w:cstheme="minorHAnsi"/>
          <w:color w:val="000000"/>
        </w:rPr>
        <w:t>focused, and</w:t>
      </w:r>
      <w:proofErr w:type="gramEnd"/>
      <w:r w:rsidRPr="00DA76C0">
        <w:rPr>
          <w:rStyle w:val="normaltextrun"/>
          <w:rFonts w:asciiTheme="minorHAnsi" w:hAnsiTheme="minorHAnsi" w:cstheme="minorHAnsi"/>
          <w:color w:val="000000"/>
        </w:rPr>
        <w:t xml:space="preserve"> provide fair and equitable consideration.</w:t>
      </w:r>
      <w:r w:rsidRPr="00DA76C0">
        <w:rPr>
          <w:rStyle w:val="eop"/>
          <w:rFonts w:asciiTheme="minorHAnsi" w:hAnsiTheme="minorHAnsi" w:cstheme="minorHAnsi"/>
          <w:color w:val="000000"/>
        </w:rPr>
        <w:t> </w:t>
      </w:r>
    </w:p>
    <w:p w14:paraId="149D373B" w14:textId="77777777" w:rsidR="00DA76C0" w:rsidRPr="003206D6" w:rsidRDefault="00DA76C0" w:rsidP="00DA76C0">
      <w:pPr>
        <w:pStyle w:val="paragraph"/>
        <w:shd w:val="clear" w:color="auto" w:fill="FFFFFF"/>
        <w:spacing w:before="0" w:beforeAutospacing="0" w:after="0" w:afterAutospacing="0"/>
        <w:textAlignment w:val="baseline"/>
        <w:rPr>
          <w:rFonts w:asciiTheme="minorHAnsi" w:hAnsiTheme="minorHAnsi" w:cstheme="minorHAnsi"/>
        </w:rPr>
      </w:pPr>
    </w:p>
    <w:p w14:paraId="689CA391" w14:textId="77777777" w:rsidR="00272AB2" w:rsidRPr="00272AB2" w:rsidRDefault="00272AB2" w:rsidP="00272AB2">
      <w:pPr>
        <w:pStyle w:val="paragraph"/>
        <w:shd w:val="clear" w:color="auto" w:fill="FFFFFF"/>
        <w:spacing w:before="0" w:beforeAutospacing="0" w:after="0" w:afterAutospacing="0"/>
        <w:textAlignment w:val="baseline"/>
        <w:rPr>
          <w:rStyle w:val="eop"/>
          <w:rFonts w:ascii="Calibri" w:hAnsi="Calibri" w:cs="Calibri"/>
          <w:color w:val="000000"/>
        </w:rPr>
      </w:pPr>
      <w:r w:rsidRPr="00272AB2">
        <w:rPr>
          <w:rFonts w:ascii="Calibri" w:eastAsia="Arial" w:hAnsi="Calibri" w:cs="Calibri"/>
        </w:rPr>
        <w:t>Members hold three-year staggered terms. Term limits, Recruitment, Resignations and Removal policies for AERAC also apply to HEAC.</w:t>
      </w:r>
    </w:p>
    <w:p w14:paraId="6CBE9804" w14:textId="733F90A3" w:rsidR="00272AB2" w:rsidRDefault="00272AB2"/>
    <w:p w14:paraId="14D02472" w14:textId="4F9E5205" w:rsidR="00C62512" w:rsidRPr="003206D6" w:rsidRDefault="00C62512" w:rsidP="00C62512">
      <w:pPr>
        <w:pStyle w:val="paragraph"/>
        <w:shd w:val="clear" w:color="auto" w:fill="FFFFFF"/>
        <w:spacing w:before="0" w:beforeAutospacing="0" w:after="0" w:afterAutospacing="0"/>
        <w:textAlignment w:val="baseline"/>
        <w:rPr>
          <w:rFonts w:asciiTheme="minorHAnsi" w:hAnsiTheme="minorHAnsi" w:cstheme="minorHAnsi"/>
        </w:rPr>
      </w:pPr>
      <w:r w:rsidRPr="003206D6">
        <w:rPr>
          <w:rStyle w:val="normaltextrun"/>
          <w:rFonts w:asciiTheme="minorHAnsi" w:hAnsiTheme="minorHAnsi" w:cstheme="minorHAnsi"/>
          <w:color w:val="000000"/>
        </w:rPr>
        <w:t xml:space="preserve">Every effort will be made to identify individuals to serve on the </w:t>
      </w:r>
      <w:r>
        <w:rPr>
          <w:rStyle w:val="normaltextrun"/>
          <w:rFonts w:asciiTheme="minorHAnsi" w:hAnsiTheme="minorHAnsi" w:cstheme="minorHAnsi"/>
          <w:color w:val="000000"/>
        </w:rPr>
        <w:t xml:space="preserve">Commission </w:t>
      </w:r>
      <w:r w:rsidRPr="003206D6">
        <w:rPr>
          <w:rStyle w:val="normaltextrun"/>
          <w:rFonts w:asciiTheme="minorHAnsi" w:hAnsiTheme="minorHAnsi" w:cstheme="minorHAnsi"/>
          <w:color w:val="000000"/>
        </w:rPr>
        <w:t>who are blind and those with low vision having experience related to administration, program management, accreditation, or certification.</w:t>
      </w:r>
      <w:r w:rsidRPr="003206D6">
        <w:rPr>
          <w:rStyle w:val="eop"/>
          <w:rFonts w:asciiTheme="minorHAnsi" w:hAnsiTheme="minorHAnsi" w:cstheme="minorHAnsi"/>
          <w:color w:val="000000"/>
        </w:rPr>
        <w:t> </w:t>
      </w:r>
    </w:p>
    <w:p w14:paraId="5E402DA8" w14:textId="77777777" w:rsidR="00C62512" w:rsidRDefault="00C62512"/>
    <w:sectPr w:rsidR="00C62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753"/>
    <w:multiLevelType w:val="hybridMultilevel"/>
    <w:tmpl w:val="C02AA7D8"/>
    <w:lvl w:ilvl="0" w:tplc="C9ECFF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E02"/>
    <w:multiLevelType w:val="hybridMultilevel"/>
    <w:tmpl w:val="C02AA7D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580378"/>
    <w:multiLevelType w:val="hybridMultilevel"/>
    <w:tmpl w:val="32E02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E201A"/>
    <w:multiLevelType w:val="hybridMultilevel"/>
    <w:tmpl w:val="744C03F8"/>
    <w:lvl w:ilvl="0" w:tplc="FDAA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E14B5"/>
    <w:multiLevelType w:val="hybridMultilevel"/>
    <w:tmpl w:val="76E46F9A"/>
    <w:lvl w:ilvl="0" w:tplc="3A5C37E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B396A"/>
    <w:multiLevelType w:val="hybridMultilevel"/>
    <w:tmpl w:val="CBF29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213709">
    <w:abstractNumId w:val="3"/>
  </w:num>
  <w:num w:numId="2" w16cid:durableId="1918975122">
    <w:abstractNumId w:val="5"/>
  </w:num>
  <w:num w:numId="3" w16cid:durableId="2106149716">
    <w:abstractNumId w:val="2"/>
  </w:num>
  <w:num w:numId="4" w16cid:durableId="764233269">
    <w:abstractNumId w:val="4"/>
  </w:num>
  <w:num w:numId="5" w16cid:durableId="545341089">
    <w:abstractNumId w:val="0"/>
  </w:num>
  <w:num w:numId="6" w16cid:durableId="24878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4"/>
    <w:rsid w:val="000D02EB"/>
    <w:rsid w:val="000D1A2E"/>
    <w:rsid w:val="001A1180"/>
    <w:rsid w:val="00272AB2"/>
    <w:rsid w:val="002A0156"/>
    <w:rsid w:val="003206D6"/>
    <w:rsid w:val="00332FBB"/>
    <w:rsid w:val="005238BA"/>
    <w:rsid w:val="00627029"/>
    <w:rsid w:val="006D5525"/>
    <w:rsid w:val="00812224"/>
    <w:rsid w:val="00843FCC"/>
    <w:rsid w:val="00906DEE"/>
    <w:rsid w:val="00956F06"/>
    <w:rsid w:val="009C26F5"/>
    <w:rsid w:val="009E4813"/>
    <w:rsid w:val="00A17838"/>
    <w:rsid w:val="00AB7581"/>
    <w:rsid w:val="00AE2790"/>
    <w:rsid w:val="00B039A4"/>
    <w:rsid w:val="00C50C32"/>
    <w:rsid w:val="00C62512"/>
    <w:rsid w:val="00DA76C0"/>
    <w:rsid w:val="00DD6678"/>
    <w:rsid w:val="00DD7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B1F"/>
  <w15:chartTrackingRefBased/>
  <w15:docId w15:val="{9D11F246-DDD7-421F-86A4-648B193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3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39A4"/>
  </w:style>
  <w:style w:type="character" w:customStyle="1" w:styleId="eop">
    <w:name w:val="eop"/>
    <w:basedOn w:val="DefaultParagraphFont"/>
    <w:rsid w:val="00B039A4"/>
  </w:style>
  <w:style w:type="character" w:styleId="Hyperlink">
    <w:name w:val="Hyperlink"/>
    <w:basedOn w:val="DefaultParagraphFont"/>
    <w:uiPriority w:val="99"/>
    <w:unhideWhenUsed/>
    <w:rsid w:val="00B039A4"/>
    <w:rPr>
      <w:color w:val="0563C1" w:themeColor="hyperlink"/>
      <w:u w:val="single"/>
    </w:rPr>
  </w:style>
  <w:style w:type="character" w:styleId="UnresolvedMention">
    <w:name w:val="Unresolved Mention"/>
    <w:basedOn w:val="DefaultParagraphFont"/>
    <w:uiPriority w:val="99"/>
    <w:semiHidden/>
    <w:unhideWhenUsed/>
    <w:rsid w:val="00B039A4"/>
    <w:rPr>
      <w:color w:val="605E5C"/>
      <w:shd w:val="clear" w:color="auto" w:fill="E1DFDD"/>
    </w:rPr>
  </w:style>
  <w:style w:type="character" w:customStyle="1" w:styleId="Heading1Char">
    <w:name w:val="Heading 1 Char"/>
    <w:basedOn w:val="DefaultParagraphFont"/>
    <w:link w:val="Heading1"/>
    <w:uiPriority w:val="9"/>
    <w:rsid w:val="003206D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72AB2"/>
    <w:pPr>
      <w:pBdr>
        <w:bottom w:val="single" w:sz="8" w:space="4" w:color="4F81BD"/>
      </w:pBdr>
      <w:spacing w:after="300" w:line="240" w:lineRule="auto"/>
      <w:contextualSpacing/>
      <w:outlineLvl w:val="0"/>
    </w:pPr>
    <w:rPr>
      <w:rFonts w:ascii="Arial" w:eastAsia="Malgun Gothic" w:hAnsi="Arial" w:cs="Arial"/>
      <w:b/>
      <w:bCs/>
      <w:noProof/>
      <w:color w:val="17365D"/>
      <w:spacing w:val="5"/>
      <w:kern w:val="28"/>
      <w:sz w:val="28"/>
      <w:szCs w:val="52"/>
      <w:lang w:bidi="en-US"/>
    </w:rPr>
  </w:style>
  <w:style w:type="character" w:customStyle="1" w:styleId="TitleChar">
    <w:name w:val="Title Char"/>
    <w:basedOn w:val="DefaultParagraphFont"/>
    <w:link w:val="Title"/>
    <w:uiPriority w:val="10"/>
    <w:rsid w:val="00272AB2"/>
    <w:rPr>
      <w:rFonts w:ascii="Arial" w:eastAsia="Malgun Gothic" w:hAnsi="Arial" w:cs="Arial"/>
      <w:b/>
      <w:bCs/>
      <w:noProof/>
      <w:color w:val="17365D"/>
      <w:spacing w:val="5"/>
      <w:kern w:val="28"/>
      <w:sz w:val="28"/>
      <w:szCs w:val="52"/>
      <w:lang w:bidi="en-US"/>
    </w:rPr>
  </w:style>
  <w:style w:type="paragraph" w:styleId="ListParagraph">
    <w:name w:val="List Paragraph"/>
    <w:basedOn w:val="Normal"/>
    <w:uiPriority w:val="34"/>
    <w:qFormat/>
    <w:rsid w:val="00272AB2"/>
    <w:pPr>
      <w:ind w:left="720"/>
      <w:contextualSpacing/>
    </w:pPr>
  </w:style>
  <w:style w:type="paragraph" w:styleId="TOCHeading">
    <w:name w:val="TOC Heading"/>
    <w:basedOn w:val="Heading1"/>
    <w:next w:val="Normal"/>
    <w:uiPriority w:val="39"/>
    <w:unhideWhenUsed/>
    <w:qFormat/>
    <w:rsid w:val="00906DEE"/>
    <w:pPr>
      <w:outlineLvl w:val="9"/>
    </w:pPr>
    <w:rPr>
      <w:lang w:bidi="ar-SA"/>
    </w:rPr>
  </w:style>
  <w:style w:type="paragraph" w:styleId="TOC1">
    <w:name w:val="toc 1"/>
    <w:basedOn w:val="Normal"/>
    <w:next w:val="Normal"/>
    <w:autoRedefine/>
    <w:uiPriority w:val="39"/>
    <w:unhideWhenUsed/>
    <w:rsid w:val="00906D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894576">
      <w:bodyDiv w:val="1"/>
      <w:marLeft w:val="0"/>
      <w:marRight w:val="0"/>
      <w:marTop w:val="0"/>
      <w:marBottom w:val="0"/>
      <w:divBdr>
        <w:top w:val="none" w:sz="0" w:space="0" w:color="auto"/>
        <w:left w:val="none" w:sz="0" w:space="0" w:color="auto"/>
        <w:bottom w:val="none" w:sz="0" w:space="0" w:color="auto"/>
        <w:right w:val="none" w:sz="0" w:space="0" w:color="auto"/>
      </w:divBdr>
      <w:divsChild>
        <w:div w:id="1489903334">
          <w:marLeft w:val="0"/>
          <w:marRight w:val="0"/>
          <w:marTop w:val="0"/>
          <w:marBottom w:val="0"/>
          <w:divBdr>
            <w:top w:val="none" w:sz="0" w:space="0" w:color="auto"/>
            <w:left w:val="none" w:sz="0" w:space="0" w:color="auto"/>
            <w:bottom w:val="none" w:sz="0" w:space="0" w:color="auto"/>
            <w:right w:val="none" w:sz="0" w:space="0" w:color="auto"/>
          </w:divBdr>
        </w:div>
        <w:div w:id="1637877510">
          <w:marLeft w:val="0"/>
          <w:marRight w:val="0"/>
          <w:marTop w:val="0"/>
          <w:marBottom w:val="0"/>
          <w:divBdr>
            <w:top w:val="none" w:sz="0" w:space="0" w:color="auto"/>
            <w:left w:val="none" w:sz="0" w:space="0" w:color="auto"/>
            <w:bottom w:val="none" w:sz="0" w:space="0" w:color="auto"/>
            <w:right w:val="none" w:sz="0" w:space="0" w:color="auto"/>
          </w:divBdr>
        </w:div>
        <w:div w:id="54395493">
          <w:marLeft w:val="0"/>
          <w:marRight w:val="0"/>
          <w:marTop w:val="0"/>
          <w:marBottom w:val="0"/>
          <w:divBdr>
            <w:top w:val="none" w:sz="0" w:space="0" w:color="auto"/>
            <w:left w:val="none" w:sz="0" w:space="0" w:color="auto"/>
            <w:bottom w:val="none" w:sz="0" w:space="0" w:color="auto"/>
            <w:right w:val="none" w:sz="0" w:space="0" w:color="auto"/>
          </w:divBdr>
        </w:div>
        <w:div w:id="1440179522">
          <w:marLeft w:val="0"/>
          <w:marRight w:val="0"/>
          <w:marTop w:val="0"/>
          <w:marBottom w:val="0"/>
          <w:divBdr>
            <w:top w:val="none" w:sz="0" w:space="0" w:color="auto"/>
            <w:left w:val="none" w:sz="0" w:space="0" w:color="auto"/>
            <w:bottom w:val="none" w:sz="0" w:space="0" w:color="auto"/>
            <w:right w:val="none" w:sz="0" w:space="0" w:color="auto"/>
          </w:divBdr>
        </w:div>
        <w:div w:id="1067611057">
          <w:marLeft w:val="0"/>
          <w:marRight w:val="0"/>
          <w:marTop w:val="0"/>
          <w:marBottom w:val="0"/>
          <w:divBdr>
            <w:top w:val="none" w:sz="0" w:space="0" w:color="auto"/>
            <w:left w:val="none" w:sz="0" w:space="0" w:color="auto"/>
            <w:bottom w:val="none" w:sz="0" w:space="0" w:color="auto"/>
            <w:right w:val="none" w:sz="0" w:space="0" w:color="auto"/>
          </w:divBdr>
        </w:div>
        <w:div w:id="106127664">
          <w:marLeft w:val="0"/>
          <w:marRight w:val="0"/>
          <w:marTop w:val="0"/>
          <w:marBottom w:val="0"/>
          <w:divBdr>
            <w:top w:val="none" w:sz="0" w:space="0" w:color="auto"/>
            <w:left w:val="none" w:sz="0" w:space="0" w:color="auto"/>
            <w:bottom w:val="none" w:sz="0" w:space="0" w:color="auto"/>
            <w:right w:val="none" w:sz="0" w:space="0" w:color="auto"/>
          </w:divBdr>
        </w:div>
        <w:div w:id="562566646">
          <w:marLeft w:val="0"/>
          <w:marRight w:val="0"/>
          <w:marTop w:val="0"/>
          <w:marBottom w:val="0"/>
          <w:divBdr>
            <w:top w:val="none" w:sz="0" w:space="0" w:color="auto"/>
            <w:left w:val="none" w:sz="0" w:space="0" w:color="auto"/>
            <w:bottom w:val="none" w:sz="0" w:space="0" w:color="auto"/>
            <w:right w:val="none" w:sz="0" w:space="0" w:color="auto"/>
          </w:divBdr>
        </w:div>
        <w:div w:id="397049186">
          <w:marLeft w:val="0"/>
          <w:marRight w:val="0"/>
          <w:marTop w:val="0"/>
          <w:marBottom w:val="0"/>
          <w:divBdr>
            <w:top w:val="none" w:sz="0" w:space="0" w:color="auto"/>
            <w:left w:val="none" w:sz="0" w:space="0" w:color="auto"/>
            <w:bottom w:val="none" w:sz="0" w:space="0" w:color="auto"/>
            <w:right w:val="none" w:sz="0" w:space="0" w:color="auto"/>
          </w:divBdr>
        </w:div>
      </w:divsChild>
    </w:div>
    <w:div w:id="1543205410">
      <w:bodyDiv w:val="1"/>
      <w:marLeft w:val="0"/>
      <w:marRight w:val="0"/>
      <w:marTop w:val="0"/>
      <w:marBottom w:val="0"/>
      <w:divBdr>
        <w:top w:val="none" w:sz="0" w:space="0" w:color="auto"/>
        <w:left w:val="none" w:sz="0" w:space="0" w:color="auto"/>
        <w:bottom w:val="none" w:sz="0" w:space="0" w:color="auto"/>
        <w:right w:val="none" w:sz="0" w:space="0" w:color="auto"/>
      </w:divBdr>
      <w:divsChild>
        <w:div w:id="1045449489">
          <w:marLeft w:val="0"/>
          <w:marRight w:val="0"/>
          <w:marTop w:val="0"/>
          <w:marBottom w:val="0"/>
          <w:divBdr>
            <w:top w:val="none" w:sz="0" w:space="0" w:color="auto"/>
            <w:left w:val="none" w:sz="0" w:space="0" w:color="auto"/>
            <w:bottom w:val="none" w:sz="0" w:space="0" w:color="auto"/>
            <w:right w:val="none" w:sz="0" w:space="0" w:color="auto"/>
          </w:divBdr>
        </w:div>
        <w:div w:id="2048985289">
          <w:marLeft w:val="0"/>
          <w:marRight w:val="0"/>
          <w:marTop w:val="0"/>
          <w:marBottom w:val="0"/>
          <w:divBdr>
            <w:top w:val="none" w:sz="0" w:space="0" w:color="auto"/>
            <w:left w:val="none" w:sz="0" w:space="0" w:color="auto"/>
            <w:bottom w:val="none" w:sz="0" w:space="0" w:color="auto"/>
            <w:right w:val="none" w:sz="0" w:space="0" w:color="auto"/>
          </w:divBdr>
        </w:div>
        <w:div w:id="596404256">
          <w:marLeft w:val="0"/>
          <w:marRight w:val="0"/>
          <w:marTop w:val="0"/>
          <w:marBottom w:val="0"/>
          <w:divBdr>
            <w:top w:val="none" w:sz="0" w:space="0" w:color="auto"/>
            <w:left w:val="none" w:sz="0" w:space="0" w:color="auto"/>
            <w:bottom w:val="none" w:sz="0" w:space="0" w:color="auto"/>
            <w:right w:val="none" w:sz="0" w:space="0" w:color="auto"/>
          </w:divBdr>
        </w:div>
        <w:div w:id="758722659">
          <w:marLeft w:val="0"/>
          <w:marRight w:val="0"/>
          <w:marTop w:val="0"/>
          <w:marBottom w:val="0"/>
          <w:divBdr>
            <w:top w:val="none" w:sz="0" w:space="0" w:color="auto"/>
            <w:left w:val="none" w:sz="0" w:space="0" w:color="auto"/>
            <w:bottom w:val="none" w:sz="0" w:space="0" w:color="auto"/>
            <w:right w:val="none" w:sz="0" w:space="0" w:color="auto"/>
          </w:divBdr>
        </w:div>
        <w:div w:id="1756508456">
          <w:marLeft w:val="0"/>
          <w:marRight w:val="0"/>
          <w:marTop w:val="0"/>
          <w:marBottom w:val="0"/>
          <w:divBdr>
            <w:top w:val="none" w:sz="0" w:space="0" w:color="auto"/>
            <w:left w:val="none" w:sz="0" w:space="0" w:color="auto"/>
            <w:bottom w:val="none" w:sz="0" w:space="0" w:color="auto"/>
            <w:right w:val="none" w:sz="0" w:space="0" w:color="auto"/>
          </w:divBdr>
        </w:div>
        <w:div w:id="1915041220">
          <w:marLeft w:val="0"/>
          <w:marRight w:val="0"/>
          <w:marTop w:val="0"/>
          <w:marBottom w:val="0"/>
          <w:divBdr>
            <w:top w:val="none" w:sz="0" w:space="0" w:color="auto"/>
            <w:left w:val="none" w:sz="0" w:space="0" w:color="auto"/>
            <w:bottom w:val="none" w:sz="0" w:space="0" w:color="auto"/>
            <w:right w:val="none" w:sz="0" w:space="0" w:color="auto"/>
          </w:divBdr>
        </w:div>
        <w:div w:id="1148396256">
          <w:marLeft w:val="0"/>
          <w:marRight w:val="0"/>
          <w:marTop w:val="0"/>
          <w:marBottom w:val="0"/>
          <w:divBdr>
            <w:top w:val="none" w:sz="0" w:space="0" w:color="auto"/>
            <w:left w:val="none" w:sz="0" w:space="0" w:color="auto"/>
            <w:bottom w:val="none" w:sz="0" w:space="0" w:color="auto"/>
            <w:right w:val="none" w:sz="0" w:space="0" w:color="auto"/>
          </w:divBdr>
        </w:div>
        <w:div w:id="1957910384">
          <w:marLeft w:val="0"/>
          <w:marRight w:val="0"/>
          <w:marTop w:val="0"/>
          <w:marBottom w:val="0"/>
          <w:divBdr>
            <w:top w:val="none" w:sz="0" w:space="0" w:color="auto"/>
            <w:left w:val="none" w:sz="0" w:space="0" w:color="auto"/>
            <w:bottom w:val="none" w:sz="0" w:space="0" w:color="auto"/>
            <w:right w:val="none" w:sz="0" w:space="0" w:color="auto"/>
          </w:divBdr>
        </w:div>
        <w:div w:id="2003389810">
          <w:marLeft w:val="0"/>
          <w:marRight w:val="0"/>
          <w:marTop w:val="0"/>
          <w:marBottom w:val="0"/>
          <w:divBdr>
            <w:top w:val="none" w:sz="0" w:space="0" w:color="auto"/>
            <w:left w:val="none" w:sz="0" w:space="0" w:color="auto"/>
            <w:bottom w:val="none" w:sz="0" w:space="0" w:color="auto"/>
            <w:right w:val="none" w:sz="0" w:space="0" w:color="auto"/>
          </w:divBdr>
        </w:div>
        <w:div w:id="962272851">
          <w:marLeft w:val="0"/>
          <w:marRight w:val="0"/>
          <w:marTop w:val="0"/>
          <w:marBottom w:val="0"/>
          <w:divBdr>
            <w:top w:val="none" w:sz="0" w:space="0" w:color="auto"/>
            <w:left w:val="none" w:sz="0" w:space="0" w:color="auto"/>
            <w:bottom w:val="none" w:sz="0" w:space="0" w:color="auto"/>
            <w:right w:val="none" w:sz="0" w:space="0" w:color="auto"/>
          </w:divBdr>
        </w:div>
        <w:div w:id="1461411251">
          <w:marLeft w:val="0"/>
          <w:marRight w:val="0"/>
          <w:marTop w:val="0"/>
          <w:marBottom w:val="0"/>
          <w:divBdr>
            <w:top w:val="none" w:sz="0" w:space="0" w:color="auto"/>
            <w:left w:val="none" w:sz="0" w:space="0" w:color="auto"/>
            <w:bottom w:val="none" w:sz="0" w:space="0" w:color="auto"/>
            <w:right w:val="none" w:sz="0" w:space="0" w:color="auto"/>
          </w:divBdr>
        </w:div>
        <w:div w:id="1236162801">
          <w:marLeft w:val="0"/>
          <w:marRight w:val="0"/>
          <w:marTop w:val="0"/>
          <w:marBottom w:val="0"/>
          <w:divBdr>
            <w:top w:val="none" w:sz="0" w:space="0" w:color="auto"/>
            <w:left w:val="none" w:sz="0" w:space="0" w:color="auto"/>
            <w:bottom w:val="none" w:sz="0" w:space="0" w:color="auto"/>
            <w:right w:val="none" w:sz="0" w:space="0" w:color="auto"/>
          </w:divBdr>
        </w:div>
        <w:div w:id="962006816">
          <w:marLeft w:val="0"/>
          <w:marRight w:val="0"/>
          <w:marTop w:val="0"/>
          <w:marBottom w:val="0"/>
          <w:divBdr>
            <w:top w:val="none" w:sz="0" w:space="0" w:color="auto"/>
            <w:left w:val="none" w:sz="0" w:space="0" w:color="auto"/>
            <w:bottom w:val="none" w:sz="0" w:space="0" w:color="auto"/>
            <w:right w:val="none" w:sz="0" w:space="0" w:color="auto"/>
          </w:divBdr>
        </w:div>
        <w:div w:id="1122072213">
          <w:marLeft w:val="0"/>
          <w:marRight w:val="0"/>
          <w:marTop w:val="0"/>
          <w:marBottom w:val="0"/>
          <w:divBdr>
            <w:top w:val="none" w:sz="0" w:space="0" w:color="auto"/>
            <w:left w:val="none" w:sz="0" w:space="0" w:color="auto"/>
            <w:bottom w:val="none" w:sz="0" w:space="0" w:color="auto"/>
            <w:right w:val="none" w:sz="0" w:space="0" w:color="auto"/>
          </w:divBdr>
        </w:div>
        <w:div w:id="1707414303">
          <w:marLeft w:val="0"/>
          <w:marRight w:val="0"/>
          <w:marTop w:val="0"/>
          <w:marBottom w:val="0"/>
          <w:divBdr>
            <w:top w:val="none" w:sz="0" w:space="0" w:color="auto"/>
            <w:left w:val="none" w:sz="0" w:space="0" w:color="auto"/>
            <w:bottom w:val="none" w:sz="0" w:space="0" w:color="auto"/>
            <w:right w:val="none" w:sz="0" w:space="0" w:color="auto"/>
          </w:divBdr>
        </w:div>
        <w:div w:id="193351978">
          <w:marLeft w:val="0"/>
          <w:marRight w:val="0"/>
          <w:marTop w:val="0"/>
          <w:marBottom w:val="0"/>
          <w:divBdr>
            <w:top w:val="none" w:sz="0" w:space="0" w:color="auto"/>
            <w:left w:val="none" w:sz="0" w:space="0" w:color="auto"/>
            <w:bottom w:val="none" w:sz="0" w:space="0" w:color="auto"/>
            <w:right w:val="none" w:sz="0" w:space="0" w:color="auto"/>
          </w:divBdr>
        </w:div>
        <w:div w:id="1184831409">
          <w:marLeft w:val="0"/>
          <w:marRight w:val="0"/>
          <w:marTop w:val="0"/>
          <w:marBottom w:val="0"/>
          <w:divBdr>
            <w:top w:val="none" w:sz="0" w:space="0" w:color="auto"/>
            <w:left w:val="none" w:sz="0" w:space="0" w:color="auto"/>
            <w:bottom w:val="none" w:sz="0" w:space="0" w:color="auto"/>
            <w:right w:val="none" w:sz="0" w:space="0" w:color="auto"/>
          </w:divBdr>
        </w:div>
        <w:div w:id="1842769804">
          <w:marLeft w:val="0"/>
          <w:marRight w:val="0"/>
          <w:marTop w:val="0"/>
          <w:marBottom w:val="0"/>
          <w:divBdr>
            <w:top w:val="none" w:sz="0" w:space="0" w:color="auto"/>
            <w:left w:val="none" w:sz="0" w:space="0" w:color="auto"/>
            <w:bottom w:val="none" w:sz="0" w:space="0" w:color="auto"/>
            <w:right w:val="none" w:sz="0" w:space="0" w:color="auto"/>
          </w:divBdr>
        </w:div>
        <w:div w:id="1700813168">
          <w:marLeft w:val="0"/>
          <w:marRight w:val="0"/>
          <w:marTop w:val="0"/>
          <w:marBottom w:val="0"/>
          <w:divBdr>
            <w:top w:val="none" w:sz="0" w:space="0" w:color="auto"/>
            <w:left w:val="none" w:sz="0" w:space="0" w:color="auto"/>
            <w:bottom w:val="none" w:sz="0" w:space="0" w:color="auto"/>
            <w:right w:val="none" w:sz="0" w:space="0" w:color="auto"/>
          </w:divBdr>
        </w:div>
        <w:div w:id="775752549">
          <w:marLeft w:val="0"/>
          <w:marRight w:val="0"/>
          <w:marTop w:val="0"/>
          <w:marBottom w:val="0"/>
          <w:divBdr>
            <w:top w:val="none" w:sz="0" w:space="0" w:color="auto"/>
            <w:left w:val="none" w:sz="0" w:space="0" w:color="auto"/>
            <w:bottom w:val="none" w:sz="0" w:space="0" w:color="auto"/>
            <w:right w:val="none" w:sz="0" w:space="0" w:color="auto"/>
          </w:divBdr>
        </w:div>
        <w:div w:id="514072511">
          <w:marLeft w:val="0"/>
          <w:marRight w:val="0"/>
          <w:marTop w:val="0"/>
          <w:marBottom w:val="0"/>
          <w:divBdr>
            <w:top w:val="none" w:sz="0" w:space="0" w:color="auto"/>
            <w:left w:val="none" w:sz="0" w:space="0" w:color="auto"/>
            <w:bottom w:val="none" w:sz="0" w:space="0" w:color="auto"/>
            <w:right w:val="none" w:sz="0" w:space="0" w:color="auto"/>
          </w:divBdr>
        </w:div>
        <w:div w:id="1787578627">
          <w:marLeft w:val="0"/>
          <w:marRight w:val="0"/>
          <w:marTop w:val="0"/>
          <w:marBottom w:val="0"/>
          <w:divBdr>
            <w:top w:val="none" w:sz="0" w:space="0" w:color="auto"/>
            <w:left w:val="none" w:sz="0" w:space="0" w:color="auto"/>
            <w:bottom w:val="none" w:sz="0" w:space="0" w:color="auto"/>
            <w:right w:val="none" w:sz="0" w:space="0" w:color="auto"/>
          </w:divBdr>
        </w:div>
        <w:div w:id="283852119">
          <w:marLeft w:val="0"/>
          <w:marRight w:val="0"/>
          <w:marTop w:val="0"/>
          <w:marBottom w:val="0"/>
          <w:divBdr>
            <w:top w:val="none" w:sz="0" w:space="0" w:color="auto"/>
            <w:left w:val="none" w:sz="0" w:space="0" w:color="auto"/>
            <w:bottom w:val="none" w:sz="0" w:space="0" w:color="auto"/>
            <w:right w:val="none" w:sz="0" w:space="0" w:color="auto"/>
          </w:divBdr>
        </w:div>
        <w:div w:id="1217938450">
          <w:marLeft w:val="0"/>
          <w:marRight w:val="0"/>
          <w:marTop w:val="0"/>
          <w:marBottom w:val="0"/>
          <w:divBdr>
            <w:top w:val="none" w:sz="0" w:space="0" w:color="auto"/>
            <w:left w:val="none" w:sz="0" w:space="0" w:color="auto"/>
            <w:bottom w:val="none" w:sz="0" w:space="0" w:color="auto"/>
            <w:right w:val="none" w:sz="0" w:space="0" w:color="auto"/>
          </w:divBdr>
        </w:div>
        <w:div w:id="44256347">
          <w:marLeft w:val="0"/>
          <w:marRight w:val="0"/>
          <w:marTop w:val="0"/>
          <w:marBottom w:val="0"/>
          <w:divBdr>
            <w:top w:val="none" w:sz="0" w:space="0" w:color="auto"/>
            <w:left w:val="none" w:sz="0" w:space="0" w:color="auto"/>
            <w:bottom w:val="none" w:sz="0" w:space="0" w:color="auto"/>
            <w:right w:val="none" w:sz="0" w:space="0" w:color="auto"/>
          </w:divBdr>
        </w:div>
        <w:div w:id="1812363547">
          <w:marLeft w:val="0"/>
          <w:marRight w:val="0"/>
          <w:marTop w:val="0"/>
          <w:marBottom w:val="0"/>
          <w:divBdr>
            <w:top w:val="none" w:sz="0" w:space="0" w:color="auto"/>
            <w:left w:val="none" w:sz="0" w:space="0" w:color="auto"/>
            <w:bottom w:val="none" w:sz="0" w:space="0" w:color="auto"/>
            <w:right w:val="none" w:sz="0" w:space="0" w:color="auto"/>
          </w:divBdr>
        </w:div>
        <w:div w:id="608584114">
          <w:marLeft w:val="0"/>
          <w:marRight w:val="0"/>
          <w:marTop w:val="0"/>
          <w:marBottom w:val="0"/>
          <w:divBdr>
            <w:top w:val="none" w:sz="0" w:space="0" w:color="auto"/>
            <w:left w:val="none" w:sz="0" w:space="0" w:color="auto"/>
            <w:bottom w:val="none" w:sz="0" w:space="0" w:color="auto"/>
            <w:right w:val="none" w:sz="0" w:space="0" w:color="auto"/>
          </w:divBdr>
        </w:div>
        <w:div w:id="1924409536">
          <w:marLeft w:val="0"/>
          <w:marRight w:val="0"/>
          <w:marTop w:val="0"/>
          <w:marBottom w:val="0"/>
          <w:divBdr>
            <w:top w:val="none" w:sz="0" w:space="0" w:color="auto"/>
            <w:left w:val="none" w:sz="0" w:space="0" w:color="auto"/>
            <w:bottom w:val="none" w:sz="0" w:space="0" w:color="auto"/>
            <w:right w:val="none" w:sz="0" w:space="0" w:color="auto"/>
          </w:divBdr>
        </w:div>
        <w:div w:id="1465537791">
          <w:marLeft w:val="0"/>
          <w:marRight w:val="0"/>
          <w:marTop w:val="0"/>
          <w:marBottom w:val="0"/>
          <w:divBdr>
            <w:top w:val="none" w:sz="0" w:space="0" w:color="auto"/>
            <w:left w:val="none" w:sz="0" w:space="0" w:color="auto"/>
            <w:bottom w:val="none" w:sz="0" w:space="0" w:color="auto"/>
            <w:right w:val="none" w:sz="0" w:space="0" w:color="auto"/>
          </w:divBdr>
        </w:div>
        <w:div w:id="1658266029">
          <w:marLeft w:val="0"/>
          <w:marRight w:val="0"/>
          <w:marTop w:val="0"/>
          <w:marBottom w:val="0"/>
          <w:divBdr>
            <w:top w:val="none" w:sz="0" w:space="0" w:color="auto"/>
            <w:left w:val="none" w:sz="0" w:space="0" w:color="auto"/>
            <w:bottom w:val="none" w:sz="0" w:space="0" w:color="auto"/>
            <w:right w:val="none" w:sz="0" w:space="0" w:color="auto"/>
          </w:divBdr>
        </w:div>
        <w:div w:id="2116170826">
          <w:marLeft w:val="0"/>
          <w:marRight w:val="0"/>
          <w:marTop w:val="0"/>
          <w:marBottom w:val="0"/>
          <w:divBdr>
            <w:top w:val="none" w:sz="0" w:space="0" w:color="auto"/>
            <w:left w:val="none" w:sz="0" w:space="0" w:color="auto"/>
            <w:bottom w:val="none" w:sz="0" w:space="0" w:color="auto"/>
            <w:right w:val="none" w:sz="0" w:space="0" w:color="auto"/>
          </w:divBdr>
        </w:div>
        <w:div w:id="456409904">
          <w:marLeft w:val="0"/>
          <w:marRight w:val="0"/>
          <w:marTop w:val="0"/>
          <w:marBottom w:val="0"/>
          <w:divBdr>
            <w:top w:val="none" w:sz="0" w:space="0" w:color="auto"/>
            <w:left w:val="none" w:sz="0" w:space="0" w:color="auto"/>
            <w:bottom w:val="none" w:sz="0" w:space="0" w:color="auto"/>
            <w:right w:val="none" w:sz="0" w:space="0" w:color="auto"/>
          </w:divBdr>
        </w:div>
        <w:div w:id="662469586">
          <w:marLeft w:val="0"/>
          <w:marRight w:val="0"/>
          <w:marTop w:val="0"/>
          <w:marBottom w:val="0"/>
          <w:divBdr>
            <w:top w:val="none" w:sz="0" w:space="0" w:color="auto"/>
            <w:left w:val="none" w:sz="0" w:space="0" w:color="auto"/>
            <w:bottom w:val="none" w:sz="0" w:space="0" w:color="auto"/>
            <w:right w:val="none" w:sz="0" w:space="0" w:color="auto"/>
          </w:divBdr>
        </w:div>
        <w:div w:id="1561751104">
          <w:marLeft w:val="0"/>
          <w:marRight w:val="0"/>
          <w:marTop w:val="0"/>
          <w:marBottom w:val="0"/>
          <w:divBdr>
            <w:top w:val="none" w:sz="0" w:space="0" w:color="auto"/>
            <w:left w:val="none" w:sz="0" w:space="0" w:color="auto"/>
            <w:bottom w:val="none" w:sz="0" w:space="0" w:color="auto"/>
            <w:right w:val="none" w:sz="0" w:space="0" w:color="auto"/>
          </w:divBdr>
        </w:div>
        <w:div w:id="627513580">
          <w:marLeft w:val="0"/>
          <w:marRight w:val="0"/>
          <w:marTop w:val="0"/>
          <w:marBottom w:val="0"/>
          <w:divBdr>
            <w:top w:val="none" w:sz="0" w:space="0" w:color="auto"/>
            <w:left w:val="none" w:sz="0" w:space="0" w:color="auto"/>
            <w:bottom w:val="none" w:sz="0" w:space="0" w:color="auto"/>
            <w:right w:val="none" w:sz="0" w:space="0" w:color="auto"/>
          </w:divBdr>
        </w:div>
        <w:div w:id="884020721">
          <w:marLeft w:val="0"/>
          <w:marRight w:val="0"/>
          <w:marTop w:val="0"/>
          <w:marBottom w:val="0"/>
          <w:divBdr>
            <w:top w:val="none" w:sz="0" w:space="0" w:color="auto"/>
            <w:left w:val="none" w:sz="0" w:space="0" w:color="auto"/>
            <w:bottom w:val="none" w:sz="0" w:space="0" w:color="auto"/>
            <w:right w:val="none" w:sz="0" w:space="0" w:color="auto"/>
          </w:divBdr>
        </w:div>
        <w:div w:id="1179003435">
          <w:marLeft w:val="0"/>
          <w:marRight w:val="0"/>
          <w:marTop w:val="0"/>
          <w:marBottom w:val="0"/>
          <w:divBdr>
            <w:top w:val="none" w:sz="0" w:space="0" w:color="auto"/>
            <w:left w:val="none" w:sz="0" w:space="0" w:color="auto"/>
            <w:bottom w:val="none" w:sz="0" w:space="0" w:color="auto"/>
            <w:right w:val="none" w:sz="0" w:space="0" w:color="auto"/>
          </w:divBdr>
        </w:div>
        <w:div w:id="1066997183">
          <w:marLeft w:val="0"/>
          <w:marRight w:val="0"/>
          <w:marTop w:val="0"/>
          <w:marBottom w:val="0"/>
          <w:divBdr>
            <w:top w:val="none" w:sz="0" w:space="0" w:color="auto"/>
            <w:left w:val="none" w:sz="0" w:space="0" w:color="auto"/>
            <w:bottom w:val="none" w:sz="0" w:space="0" w:color="auto"/>
            <w:right w:val="none" w:sz="0" w:space="0" w:color="auto"/>
          </w:divBdr>
        </w:div>
        <w:div w:id="1185941823">
          <w:marLeft w:val="0"/>
          <w:marRight w:val="0"/>
          <w:marTop w:val="0"/>
          <w:marBottom w:val="0"/>
          <w:divBdr>
            <w:top w:val="none" w:sz="0" w:space="0" w:color="auto"/>
            <w:left w:val="none" w:sz="0" w:space="0" w:color="auto"/>
            <w:bottom w:val="none" w:sz="0" w:space="0" w:color="auto"/>
            <w:right w:val="none" w:sz="0" w:space="0" w:color="auto"/>
          </w:divBdr>
        </w:div>
        <w:div w:id="1051346821">
          <w:marLeft w:val="0"/>
          <w:marRight w:val="0"/>
          <w:marTop w:val="0"/>
          <w:marBottom w:val="0"/>
          <w:divBdr>
            <w:top w:val="none" w:sz="0" w:space="0" w:color="auto"/>
            <w:left w:val="none" w:sz="0" w:space="0" w:color="auto"/>
            <w:bottom w:val="none" w:sz="0" w:space="0" w:color="auto"/>
            <w:right w:val="none" w:sz="0" w:space="0" w:color="auto"/>
          </w:divBdr>
        </w:div>
        <w:div w:id="1693678302">
          <w:marLeft w:val="0"/>
          <w:marRight w:val="0"/>
          <w:marTop w:val="0"/>
          <w:marBottom w:val="0"/>
          <w:divBdr>
            <w:top w:val="none" w:sz="0" w:space="0" w:color="auto"/>
            <w:left w:val="none" w:sz="0" w:space="0" w:color="auto"/>
            <w:bottom w:val="none" w:sz="0" w:space="0" w:color="auto"/>
            <w:right w:val="none" w:sz="0" w:space="0" w:color="auto"/>
          </w:divBdr>
        </w:div>
        <w:div w:id="1238436409">
          <w:marLeft w:val="0"/>
          <w:marRight w:val="0"/>
          <w:marTop w:val="0"/>
          <w:marBottom w:val="0"/>
          <w:divBdr>
            <w:top w:val="none" w:sz="0" w:space="0" w:color="auto"/>
            <w:left w:val="none" w:sz="0" w:space="0" w:color="auto"/>
            <w:bottom w:val="none" w:sz="0" w:space="0" w:color="auto"/>
            <w:right w:val="none" w:sz="0" w:space="0" w:color="auto"/>
          </w:divBdr>
        </w:div>
        <w:div w:id="78723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rbvi.org/accredi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rbvi.org/accreditation" TargetMode="External"/><Relationship Id="rId5" Type="http://schemas.openxmlformats.org/officeDocument/2006/relationships/styles" Target="styles.xml"/><Relationship Id="rId10" Type="http://schemas.openxmlformats.org/officeDocument/2006/relationships/hyperlink" Target="https://www.aerbvi.org/accreditation" TargetMode="External"/><Relationship Id="rId4" Type="http://schemas.openxmlformats.org/officeDocument/2006/relationships/numbering" Target="numbering.xml"/><Relationship Id="rId9" Type="http://schemas.openxmlformats.org/officeDocument/2006/relationships/hyperlink" Target="https://www.aerbvi.org/accredi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964F-B8C4-486F-AF6A-C852CE118585}">
  <ds:schemaRefs>
    <ds:schemaRef ds:uri="http://schemas.microsoft.com/sharepoint/v3/contenttype/forms"/>
  </ds:schemaRefs>
</ds:datastoreItem>
</file>

<file path=customXml/itemProps2.xml><?xml version="1.0" encoding="utf-8"?>
<ds:datastoreItem xmlns:ds="http://schemas.openxmlformats.org/officeDocument/2006/customXml" ds:itemID="{A650FB0D-D42D-4137-B34D-BD38E6B2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04801-7912-4BD3-B532-0FF4C2CE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sandy zimmerman</cp:lastModifiedBy>
  <cp:revision>2</cp:revision>
  <dcterms:created xsi:type="dcterms:W3CDTF">2024-12-05T03:12:00Z</dcterms:created>
  <dcterms:modified xsi:type="dcterms:W3CDTF">2024-12-05T03:12:00Z</dcterms:modified>
</cp:coreProperties>
</file>